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899AE2" w14:textId="0D64B7AD" w:rsidR="00574E7A" w:rsidRDefault="00D96A15" w:rsidP="0037253A">
      <w:pPr>
        <w:jc w:val="center"/>
        <w:rPr>
          <w:rFonts w:ascii="黑体" w:eastAsia="黑体" w:hAnsi="黑体"/>
        </w:rPr>
      </w:pPr>
      <w:bookmarkStart w:id="0" w:name="_Hlk58696637"/>
      <w:bookmarkEnd w:id="0"/>
      <w:r w:rsidRPr="00AD3BB9">
        <w:rPr>
          <w:rFonts w:ascii="黑体" w:eastAsia="黑体" w:hAnsi="黑体" w:hint="eastAsia"/>
        </w:rPr>
        <w:t>江苏省重症医学重点实验室</w:t>
      </w:r>
      <w:bookmarkStart w:id="1" w:name="_GoBack"/>
      <w:bookmarkEnd w:id="1"/>
      <w:r w:rsidRPr="00AD3BB9">
        <w:rPr>
          <w:rFonts w:ascii="黑体" w:eastAsia="黑体" w:hAnsi="黑体" w:hint="eastAsia"/>
        </w:rPr>
        <w:t>科研助理招聘公告</w:t>
      </w:r>
    </w:p>
    <w:p w14:paraId="09A2F707" w14:textId="77777777" w:rsidR="00D67B0D" w:rsidRPr="0037253A" w:rsidRDefault="00D67B0D" w:rsidP="0037253A">
      <w:pPr>
        <w:jc w:val="center"/>
        <w:rPr>
          <w:rFonts w:ascii="黑体" w:eastAsia="黑体" w:hAnsi="黑体" w:hint="eastAsia"/>
        </w:rPr>
      </w:pPr>
    </w:p>
    <w:p w14:paraId="245F7A8B" w14:textId="3E06BC2A" w:rsidR="00D67B0D" w:rsidRPr="0066363A" w:rsidRDefault="00CB2F5B" w:rsidP="00DF4048">
      <w:pPr>
        <w:rPr>
          <w:rFonts w:ascii="黑体" w:eastAsia="黑体" w:hAnsi="黑体" w:hint="eastAsia"/>
          <w:color w:val="000000" w:themeColor="text1"/>
        </w:rPr>
      </w:pPr>
      <w:r w:rsidRPr="0066363A">
        <w:rPr>
          <w:rFonts w:ascii="黑体" w:eastAsia="黑体" w:hAnsi="黑体" w:hint="eastAsia"/>
          <w:color w:val="000000" w:themeColor="text1"/>
        </w:rPr>
        <w:t>实验室简介</w:t>
      </w:r>
    </w:p>
    <w:p w14:paraId="6680639C" w14:textId="671BB651" w:rsidR="004801CE" w:rsidRPr="004801CE" w:rsidRDefault="004801CE" w:rsidP="004801CE">
      <w:pPr>
        <w:rPr>
          <w:rFonts w:ascii="黑体" w:eastAsia="黑体" w:hAnsi="黑体" w:hint="eastAsia"/>
        </w:rPr>
      </w:pPr>
      <w:r w:rsidRPr="004801CE">
        <w:rPr>
          <w:rFonts w:ascii="黑体" w:eastAsia="黑体" w:hAnsi="黑体" w:hint="eastAsia"/>
        </w:rPr>
        <w:t>一、实验室定位</w:t>
      </w:r>
    </w:p>
    <w:p w14:paraId="02B7F407" w14:textId="66906D89" w:rsidR="00D67B0D" w:rsidRDefault="00CB2F5B" w:rsidP="006565E4">
      <w:pPr>
        <w:ind w:firstLineChars="200" w:firstLine="562"/>
        <w:rPr>
          <w:rFonts w:hint="eastAsia"/>
        </w:rPr>
      </w:pPr>
      <w:r w:rsidRPr="00DF4048">
        <w:t>江苏省重症医学重点实验室是由江苏省科学技术厅批复成立的省级学科重点实验室。实验室面向健康中国的发展战略，围绕重症医学未来的发展趋势和突发公共卫生事件对重症医学发展的重大需求，重点开展重症感染等多种原因导致的多脏器功能障碍的临床流行病学、生物学标志物、发病机制、免疫调控、器官间交互作用及精准化治疗研究，拟通过</w:t>
      </w:r>
      <w:proofErr w:type="gramStart"/>
      <w:r w:rsidRPr="00DF4048">
        <w:t>医</w:t>
      </w:r>
      <w:proofErr w:type="gramEnd"/>
      <w:r w:rsidRPr="00DF4048">
        <w:t>工结合，建设集科学研究、技术创新、人才培养、成果转化于一体的重症医学研究平台，实现重症医学领域的重大科技创新，打造具有国际竞争力的重症医学创新型研究平台。</w:t>
      </w:r>
    </w:p>
    <w:p w14:paraId="22946DFB" w14:textId="37E1A7A4" w:rsidR="00BD32D3" w:rsidRDefault="004801CE" w:rsidP="004801CE">
      <w:pPr>
        <w:rPr>
          <w:rFonts w:ascii="黑体" w:eastAsia="黑体" w:hAnsi="黑体"/>
        </w:rPr>
      </w:pPr>
      <w:r w:rsidRPr="00BD32D3">
        <w:rPr>
          <w:rFonts w:ascii="黑体" w:eastAsia="黑体" w:hAnsi="黑体" w:hint="eastAsia"/>
        </w:rPr>
        <w:t>二、实验室</w:t>
      </w:r>
      <w:r w:rsidR="0037253A">
        <w:rPr>
          <w:rFonts w:ascii="黑体" w:eastAsia="黑体" w:hAnsi="黑体" w:hint="eastAsia"/>
        </w:rPr>
        <w:t>平台</w:t>
      </w:r>
    </w:p>
    <w:p w14:paraId="66E911AC" w14:textId="132B8963" w:rsidR="000F3E94" w:rsidRDefault="000F3E94" w:rsidP="004801CE">
      <w:pPr>
        <w:rPr>
          <w:rFonts w:ascii="黑体" w:eastAsia="黑体" w:hAnsi="黑体" w:hint="eastAsia"/>
        </w:rPr>
      </w:pPr>
      <w:r>
        <w:rPr>
          <w:rFonts w:ascii="黑体" w:eastAsia="黑体" w:hAnsi="黑体" w:hint="eastAsia"/>
        </w:rPr>
        <w:t>1.</w:t>
      </w:r>
      <w:r>
        <w:rPr>
          <w:rFonts w:ascii="黑体" w:eastAsia="黑体" w:hAnsi="黑体"/>
        </w:rPr>
        <w:t xml:space="preserve"> </w:t>
      </w:r>
      <w:r>
        <w:rPr>
          <w:rFonts w:ascii="黑体" w:eastAsia="黑体" w:hAnsi="黑体" w:hint="eastAsia"/>
        </w:rPr>
        <w:t>临床资源</w:t>
      </w:r>
    </w:p>
    <w:p w14:paraId="4E0683FB" w14:textId="3E7145CB" w:rsidR="00D67B0D" w:rsidRPr="00D67B0D" w:rsidRDefault="005D6F42" w:rsidP="00D67B0D">
      <w:pPr>
        <w:ind w:firstLineChars="200" w:firstLine="562"/>
      </w:pPr>
      <w:r>
        <w:rPr>
          <w:rFonts w:hint="eastAsia"/>
        </w:rPr>
        <w:t>实验室</w:t>
      </w:r>
      <w:r w:rsidR="0037253A">
        <w:rPr>
          <w:rFonts w:hint="eastAsia"/>
        </w:rPr>
        <w:t>紧密结合临床，</w:t>
      </w:r>
      <w:r w:rsidR="00BD32D3" w:rsidRPr="00BD32D3">
        <w:rPr>
          <w:rFonts w:hint="eastAsia"/>
        </w:rPr>
        <w:t>东南大学附属中大医院重症医学科</w:t>
      </w:r>
      <w:r w:rsidR="000F3E94">
        <w:rPr>
          <w:rFonts w:hint="eastAsia"/>
        </w:rPr>
        <w:t>是</w:t>
      </w:r>
      <w:r w:rsidR="0037253A">
        <w:rPr>
          <w:rFonts w:hint="eastAsia"/>
        </w:rPr>
        <w:t>实验室长远发展的</w:t>
      </w:r>
      <w:r w:rsidR="000F3E94">
        <w:rPr>
          <w:rFonts w:hint="eastAsia"/>
        </w:rPr>
        <w:t>坚实依托。</w:t>
      </w:r>
      <w:r w:rsidR="000F3E94" w:rsidRPr="00BD32D3">
        <w:rPr>
          <w:rFonts w:hint="eastAsia"/>
        </w:rPr>
        <w:t>东南大学附属中大医院重症医学科</w:t>
      </w:r>
      <w:r w:rsidR="00BD32D3" w:rsidRPr="00BD32D3">
        <w:rPr>
          <w:rFonts w:hint="eastAsia"/>
        </w:rPr>
        <w:t>是首批国家临床重点专科、国家重症医学质量控制中心、江苏省重症医学唯一、华东最大规模的诊疗中心，拥有极具优势和特色的集临床诊疗中心、科学研究中心及人才培养中心为一体的重症医学平台</w:t>
      </w:r>
      <w:r w:rsidR="000F3E94">
        <w:rPr>
          <w:rFonts w:cs="Arial"/>
          <w:color w:val="191919"/>
          <w:shd w:val="clear" w:color="auto" w:fill="FFFFFF"/>
        </w:rPr>
        <w:t>。</w:t>
      </w:r>
      <w:r w:rsidR="00216F90" w:rsidRPr="00BD32D3">
        <w:rPr>
          <w:rFonts w:hint="eastAsia"/>
        </w:rPr>
        <w:t>东南大学附属中大医院重症医学科</w:t>
      </w:r>
      <w:r w:rsidR="00216F90">
        <w:rPr>
          <w:rFonts w:hint="eastAsia"/>
        </w:rPr>
        <w:t>于</w:t>
      </w:r>
      <w:r w:rsidR="00BD32D3" w:rsidRPr="00BD32D3">
        <w:rPr>
          <w:rFonts w:hint="eastAsia"/>
        </w:rPr>
        <w:t>2018</w:t>
      </w:r>
      <w:r w:rsidR="00BD32D3" w:rsidRPr="00BD32D3">
        <w:rPr>
          <w:rFonts w:hint="eastAsia"/>
        </w:rPr>
        <w:t>年入选国家疑难病症诊治能力提升工程建设单位，</w:t>
      </w:r>
      <w:r w:rsidR="00BD32D3" w:rsidRPr="00BD32D3">
        <w:rPr>
          <w:rFonts w:hint="eastAsia"/>
        </w:rPr>
        <w:t>2020</w:t>
      </w:r>
      <w:r w:rsidR="00BD32D3" w:rsidRPr="00BD32D3">
        <w:rPr>
          <w:rFonts w:hint="eastAsia"/>
        </w:rPr>
        <w:t>年被东南大学确定为“双一流”建设学科</w:t>
      </w:r>
      <w:r w:rsidR="00216F90">
        <w:rPr>
          <w:rFonts w:hint="eastAsia"/>
        </w:rPr>
        <w:t>。</w:t>
      </w:r>
      <w:r w:rsidR="000F3E94">
        <w:rPr>
          <w:rFonts w:hint="eastAsia"/>
        </w:rPr>
        <w:t>在最新的</w:t>
      </w:r>
      <w:r w:rsidR="00216F90">
        <w:rPr>
          <w:rFonts w:cs="Arial"/>
          <w:color w:val="191919"/>
          <w:shd w:val="clear" w:color="auto" w:fill="FFFFFF"/>
        </w:rPr>
        <w:t>复旦大学医院管理研究所发布的全国重症医学专科影响力排行榜</w:t>
      </w:r>
      <w:r w:rsidR="00216F90">
        <w:rPr>
          <w:rFonts w:cs="Arial"/>
          <w:color w:val="191919"/>
          <w:shd w:val="clear" w:color="auto" w:fill="FFFFFF"/>
        </w:rPr>
        <w:lastRenderedPageBreak/>
        <w:t>上</w:t>
      </w:r>
      <w:r w:rsidR="00216F90">
        <w:rPr>
          <w:rFonts w:cs="Arial" w:hint="eastAsia"/>
          <w:color w:val="191919"/>
          <w:shd w:val="clear" w:color="auto" w:fill="FFFFFF"/>
        </w:rPr>
        <w:t>，</w:t>
      </w:r>
      <w:r w:rsidR="00216F90" w:rsidRPr="00BD32D3">
        <w:rPr>
          <w:rFonts w:hint="eastAsia"/>
        </w:rPr>
        <w:t>东南大学附属中大医院重症医学科</w:t>
      </w:r>
      <w:r w:rsidR="00216F90">
        <w:rPr>
          <w:rFonts w:hint="eastAsia"/>
        </w:rPr>
        <w:t>排名跃居全国第一</w:t>
      </w:r>
      <w:r w:rsidR="00D67B0D">
        <w:rPr>
          <w:rFonts w:hint="eastAsia"/>
        </w:rPr>
        <w:t>。现已建成</w:t>
      </w:r>
      <w:r w:rsidR="00D67B0D" w:rsidRPr="00D67B0D">
        <w:rPr>
          <w:rFonts w:hint="eastAsia"/>
        </w:rPr>
        <w:t>拥有</w:t>
      </w:r>
      <w:r w:rsidR="00D67B0D" w:rsidRPr="00D67B0D">
        <w:t>3000</w:t>
      </w:r>
      <w:r w:rsidR="00D67B0D" w:rsidRPr="00D67B0D">
        <w:rPr>
          <w:rFonts w:hint="eastAsia"/>
        </w:rPr>
        <w:t>余例</w:t>
      </w:r>
      <w:r w:rsidR="00D67B0D" w:rsidRPr="00D67B0D">
        <w:t>ARDS</w:t>
      </w:r>
      <w:r w:rsidR="00D67B0D" w:rsidRPr="00D67B0D">
        <w:rPr>
          <w:rFonts w:hint="eastAsia"/>
        </w:rPr>
        <w:t>及脓毒症患者的临床数据，储存</w:t>
      </w:r>
      <w:r w:rsidR="00D67B0D" w:rsidRPr="00D67B0D">
        <w:t>ARDS</w:t>
      </w:r>
      <w:r w:rsidR="00D67B0D" w:rsidRPr="00D67B0D">
        <w:rPr>
          <w:rFonts w:hint="eastAsia"/>
        </w:rPr>
        <w:t>及脓毒症患者生物样本</w:t>
      </w:r>
      <w:r w:rsidR="00D67B0D" w:rsidRPr="00D67B0D">
        <w:t>1000</w:t>
      </w:r>
      <w:r w:rsidR="00D67B0D" w:rsidRPr="00D67B0D">
        <w:rPr>
          <w:rFonts w:hint="eastAsia"/>
        </w:rPr>
        <w:t>余例</w:t>
      </w:r>
      <w:r w:rsidR="00D67B0D">
        <w:rPr>
          <w:rFonts w:hint="eastAsia"/>
        </w:rPr>
        <w:t>的临床样本库。</w:t>
      </w:r>
    </w:p>
    <w:p w14:paraId="0D9EB5DD" w14:textId="329749B2" w:rsidR="0066363A" w:rsidRPr="00D67B0D" w:rsidRDefault="0066363A" w:rsidP="0066363A">
      <w:pPr>
        <w:ind w:firstLineChars="200" w:firstLine="562"/>
        <w:rPr>
          <w:rFonts w:hint="eastAsia"/>
        </w:rPr>
      </w:pPr>
    </w:p>
    <w:p w14:paraId="4C051E68" w14:textId="3E9F5CC2" w:rsidR="003E21C7" w:rsidRDefault="003E21C7" w:rsidP="0066363A">
      <w:r>
        <w:rPr>
          <w:noProof/>
        </w:rPr>
        <w:drawing>
          <wp:inline distT="0" distB="0" distL="0" distR="0" wp14:anchorId="02B64763" wp14:editId="6DBB4E9A">
            <wp:extent cx="5274310" cy="3157855"/>
            <wp:effectExtent l="0" t="95250" r="193040" b="2520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学科历程.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3157855"/>
                    </a:xfrm>
                    <a:prstGeom prst="rect">
                      <a:avLst/>
                    </a:prstGeom>
                    <a:ln>
                      <a:noFill/>
                    </a:ln>
                    <a:effectLst>
                      <a:outerShdw blurRad="292100" dist="139700" dir="2700000" algn="tl" rotWithShape="0">
                        <a:srgbClr val="333333">
                          <a:alpha val="65000"/>
                        </a:srgbClr>
                      </a:outerShdw>
                    </a:effectLst>
                  </pic:spPr>
                </pic:pic>
              </a:graphicData>
            </a:graphic>
          </wp:inline>
        </w:drawing>
      </w:r>
    </w:p>
    <w:p w14:paraId="73F8C903" w14:textId="2A446902" w:rsidR="000F3E94" w:rsidRPr="00216F90" w:rsidRDefault="000F3E94" w:rsidP="000F3E94">
      <w:pPr>
        <w:rPr>
          <w:rFonts w:hint="eastAsia"/>
        </w:rPr>
      </w:pPr>
    </w:p>
    <w:p w14:paraId="1D7D4161" w14:textId="7D91A6FC" w:rsidR="000F3E94" w:rsidRDefault="000F3E94" w:rsidP="000F3E94">
      <w:pPr>
        <w:rPr>
          <w:rFonts w:ascii="黑体" w:eastAsia="黑体" w:hAnsi="黑体"/>
        </w:rPr>
      </w:pPr>
      <w:r w:rsidRPr="000F3E94">
        <w:rPr>
          <w:rFonts w:ascii="黑体" w:eastAsia="黑体" w:hAnsi="黑体" w:hint="eastAsia"/>
        </w:rPr>
        <w:t xml:space="preserve">2．科研条件 </w:t>
      </w:r>
    </w:p>
    <w:p w14:paraId="6CE2DD29" w14:textId="06CE0C31" w:rsidR="00A51593" w:rsidRPr="001D0BEA" w:rsidRDefault="001D0BEA" w:rsidP="006D0562">
      <w:pPr>
        <w:ind w:firstLineChars="200" w:firstLine="562"/>
        <w:rPr>
          <w:rFonts w:hint="eastAsia"/>
        </w:rPr>
      </w:pPr>
      <w:r w:rsidRPr="001D0BEA">
        <w:rPr>
          <w:rFonts w:hint="eastAsia"/>
        </w:rPr>
        <w:t>实验室</w:t>
      </w:r>
      <w:r w:rsidRPr="001D0BEA">
        <w:rPr>
          <w:rFonts w:hint="eastAsia"/>
        </w:rPr>
        <w:t>依托东南大学，自</w:t>
      </w:r>
      <w:r w:rsidRPr="001D0BEA">
        <w:rPr>
          <w:rFonts w:hint="eastAsia"/>
        </w:rPr>
        <w:t>1998</w:t>
      </w:r>
      <w:r w:rsidRPr="001D0BEA">
        <w:rPr>
          <w:rFonts w:hint="eastAsia"/>
        </w:rPr>
        <w:t>年起经过</w:t>
      </w:r>
      <w:r w:rsidRPr="001D0BEA">
        <w:rPr>
          <w:rFonts w:hint="eastAsia"/>
        </w:rPr>
        <w:t>20</w:t>
      </w:r>
      <w:r w:rsidRPr="001D0BEA">
        <w:rPr>
          <w:rFonts w:hint="eastAsia"/>
        </w:rPr>
        <w:t>余年的建设积累和长期临床与基础结合的探索实践</w:t>
      </w:r>
      <w:r>
        <w:rPr>
          <w:rFonts w:hint="eastAsia"/>
        </w:rPr>
        <w:t>，现已建成</w:t>
      </w:r>
      <w:r w:rsidRPr="001D0BEA">
        <w:t>占地面积</w:t>
      </w:r>
      <w:r w:rsidRPr="001D0BEA">
        <w:rPr>
          <w:rFonts w:hint="eastAsia"/>
        </w:rPr>
        <w:t>3000</w:t>
      </w:r>
      <w:r w:rsidRPr="001D0BEA">
        <w:rPr>
          <w:rFonts w:hint="eastAsia"/>
        </w:rPr>
        <w:t>多平方米</w:t>
      </w:r>
      <w:r w:rsidRPr="001D0BEA">
        <w:t>，拥有小动物磁共振成像仪、透射电子显微镜、超高分辨率激光</w:t>
      </w:r>
      <w:proofErr w:type="gramStart"/>
      <w:r w:rsidRPr="001D0BEA">
        <w:t>扫描共</w:t>
      </w:r>
      <w:proofErr w:type="gramEnd"/>
      <w:r w:rsidRPr="001D0BEA">
        <w:t>聚焦显微镜、活细胞工作站、流式细胞仪、数字</w:t>
      </w:r>
      <w:r w:rsidRPr="001D0BEA">
        <w:t>PCR</w:t>
      </w:r>
      <w:r w:rsidRPr="001D0BEA">
        <w:t>等</w:t>
      </w:r>
      <w:r>
        <w:rPr>
          <w:rFonts w:hint="eastAsia"/>
        </w:rPr>
        <w:t>先进设施</w:t>
      </w:r>
      <w:r w:rsidRPr="001D0BEA">
        <w:t>，</w:t>
      </w:r>
      <w:r>
        <w:rPr>
          <w:rFonts w:hint="eastAsia"/>
        </w:rPr>
        <w:t>功能完备的一流实验室。</w:t>
      </w:r>
      <w:r w:rsidR="006D0562">
        <w:rPr>
          <w:rFonts w:hint="eastAsia"/>
        </w:rPr>
        <w:t>另外，</w:t>
      </w:r>
      <w:r w:rsidR="00A51593">
        <w:rPr>
          <w:rFonts w:hint="eastAsia"/>
        </w:rPr>
        <w:t>实验室</w:t>
      </w:r>
      <w:r w:rsidR="006D0562">
        <w:rPr>
          <w:rFonts w:hint="eastAsia"/>
        </w:rPr>
        <w:t>还</w:t>
      </w:r>
      <w:r w:rsidR="00A51593">
        <w:rPr>
          <w:rFonts w:hint="eastAsia"/>
        </w:rPr>
        <w:t>与美国</w:t>
      </w:r>
      <w:r w:rsidR="006D0562">
        <w:rPr>
          <w:rFonts w:hint="eastAsia"/>
        </w:rPr>
        <w:t>Emory</w:t>
      </w:r>
      <w:r w:rsidR="00A51593">
        <w:rPr>
          <w:rFonts w:hint="eastAsia"/>
        </w:rPr>
        <w:t>大学、加拿大多伦多大学、</w:t>
      </w:r>
      <w:r w:rsidR="006D0562">
        <w:rPr>
          <w:rFonts w:hint="eastAsia"/>
        </w:rPr>
        <w:t>英国利物浦大学、意大利米兰大学等世界一流学府和科研机构建立了长期稳定的合作关系。</w:t>
      </w:r>
    </w:p>
    <w:p w14:paraId="5EE3B1D7" w14:textId="236D6D34" w:rsidR="0066363A" w:rsidRDefault="00A51593" w:rsidP="000F3E94">
      <w:pPr>
        <w:rPr>
          <w:rFonts w:ascii="黑体" w:eastAsia="黑体" w:hAnsi="黑体" w:hint="eastAsia"/>
        </w:rPr>
      </w:pPr>
      <w:r>
        <w:rPr>
          <w:rFonts w:ascii="黑体" w:eastAsia="黑体" w:hAnsi="黑体"/>
          <w:noProof/>
        </w:rPr>
        <w:lastRenderedPageBreak/>
        <w:drawing>
          <wp:inline distT="0" distB="0" distL="0" distR="0" wp14:anchorId="183C43C3" wp14:editId="59D0E5A4">
            <wp:extent cx="5274310" cy="3690620"/>
            <wp:effectExtent l="152400" t="152400" r="364490" b="3670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科研条件.png"/>
                    <pic:cNvPicPr/>
                  </pic:nvPicPr>
                  <pic:blipFill>
                    <a:blip r:embed="rId6">
                      <a:extLst>
                        <a:ext uri="{28A0092B-C50C-407E-A947-70E740481C1C}">
                          <a14:useLocalDpi xmlns:a14="http://schemas.microsoft.com/office/drawing/2010/main" val="0"/>
                        </a:ext>
                      </a:extLst>
                    </a:blip>
                    <a:stretch>
                      <a:fillRect/>
                    </a:stretch>
                  </pic:blipFill>
                  <pic:spPr>
                    <a:xfrm>
                      <a:off x="0" y="0"/>
                      <a:ext cx="5274310" cy="3690620"/>
                    </a:xfrm>
                    <a:prstGeom prst="rect">
                      <a:avLst/>
                    </a:prstGeom>
                    <a:ln>
                      <a:noFill/>
                    </a:ln>
                    <a:effectLst>
                      <a:outerShdw blurRad="292100" dist="139700" dir="2700000" algn="tl" rotWithShape="0">
                        <a:srgbClr val="333333">
                          <a:alpha val="65000"/>
                        </a:srgbClr>
                      </a:outerShdw>
                    </a:effectLst>
                  </pic:spPr>
                </pic:pic>
              </a:graphicData>
            </a:graphic>
          </wp:inline>
        </w:drawing>
      </w:r>
    </w:p>
    <w:p w14:paraId="3EC1AAE7" w14:textId="77F1964D" w:rsidR="00216F90" w:rsidRPr="000F3E94" w:rsidRDefault="00216F90" w:rsidP="000F3E94">
      <w:pPr>
        <w:rPr>
          <w:rFonts w:ascii="黑体" w:eastAsia="黑体" w:hAnsi="黑体" w:hint="eastAsia"/>
        </w:rPr>
      </w:pPr>
      <w:r>
        <w:rPr>
          <w:rFonts w:ascii="黑体" w:eastAsia="黑体" w:hAnsi="黑体" w:hint="eastAsia"/>
        </w:rPr>
        <w:t>3.</w:t>
      </w:r>
      <w:r>
        <w:rPr>
          <w:rFonts w:ascii="黑体" w:eastAsia="黑体" w:hAnsi="黑体"/>
        </w:rPr>
        <w:t xml:space="preserve"> </w:t>
      </w:r>
      <w:r>
        <w:rPr>
          <w:rFonts w:ascii="黑体" w:eastAsia="黑体" w:hAnsi="黑体" w:hint="eastAsia"/>
        </w:rPr>
        <w:t>学术氛围</w:t>
      </w:r>
    </w:p>
    <w:p w14:paraId="64554C80" w14:textId="6A3390AA" w:rsidR="0066363A" w:rsidRDefault="006D0562" w:rsidP="0066363A">
      <w:pPr>
        <w:ind w:firstLineChars="200" w:firstLine="562"/>
        <w:rPr>
          <w:rFonts w:hint="eastAsia"/>
        </w:rPr>
      </w:pPr>
      <w:r w:rsidRPr="006D0562">
        <w:rPr>
          <w:rFonts w:hint="eastAsia"/>
        </w:rPr>
        <w:t>实验室</w:t>
      </w:r>
      <w:r w:rsidRPr="006D0562">
        <w:t>坚持</w:t>
      </w:r>
      <w:r w:rsidRPr="006D0562">
        <w:t>“</w:t>
      </w:r>
      <w:r w:rsidRPr="006D0562">
        <w:t>开放、融合、创新、竞争</w:t>
      </w:r>
      <w:r w:rsidRPr="006D0562">
        <w:t>”</w:t>
      </w:r>
      <w:r w:rsidRPr="006D0562">
        <w:t>的体制</w:t>
      </w:r>
      <w:r w:rsidRPr="006D0562">
        <w:rPr>
          <w:rFonts w:hint="eastAsia"/>
        </w:rPr>
        <w:t>，</w:t>
      </w:r>
      <w:r w:rsidR="0066363A" w:rsidRPr="00BD32D3">
        <w:rPr>
          <w:rFonts w:hint="eastAsia"/>
        </w:rPr>
        <w:t>始终以推动我国重症医学发展为己任，以打造世界一流学科为目标，努力拼搏锐意进取。</w:t>
      </w:r>
    </w:p>
    <w:p w14:paraId="14CA2A3E" w14:textId="77777777" w:rsidR="00BD32D3" w:rsidRPr="0066363A" w:rsidRDefault="00BD32D3" w:rsidP="00BD32D3">
      <w:pPr>
        <w:rPr>
          <w:rFonts w:hint="eastAsia"/>
        </w:rPr>
      </w:pPr>
    </w:p>
    <w:p w14:paraId="0D5E27C2" w14:textId="44D3566D" w:rsidR="00BD32D3" w:rsidRDefault="00BD32D3" w:rsidP="00574E7A">
      <w:pPr>
        <w:ind w:firstLineChars="200" w:firstLine="562"/>
      </w:pPr>
    </w:p>
    <w:p w14:paraId="460EC0ED" w14:textId="77777777" w:rsidR="00BD32D3" w:rsidRDefault="00BD32D3" w:rsidP="00574E7A">
      <w:pPr>
        <w:ind w:firstLineChars="200" w:firstLine="562"/>
      </w:pPr>
    </w:p>
    <w:p w14:paraId="4FA30953" w14:textId="4128BBBC" w:rsidR="00BD32D3" w:rsidRDefault="00A51593" w:rsidP="00574E7A">
      <w:pPr>
        <w:ind w:firstLineChars="200" w:firstLine="562"/>
      </w:pPr>
      <w:r>
        <w:rPr>
          <w:noProof/>
        </w:rPr>
        <w:lastRenderedPageBreak/>
        <w:drawing>
          <wp:inline distT="0" distB="0" distL="0" distR="0" wp14:anchorId="090351D0" wp14:editId="03F74BEF">
            <wp:extent cx="5262880" cy="3510280"/>
            <wp:effectExtent l="0" t="0" r="0" b="0"/>
            <wp:docPr id="4" name="图片 4" descr="C:\Users\niatw\AppData\Local\Temp\WeChat Files\28460312e9c848cfbbf22b3ad3766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atw\AppData\Local\Temp\WeChat Files\28460312e9c848cfbbf22b3ad3766c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62880" cy="3510280"/>
                    </a:xfrm>
                    <a:prstGeom prst="rect">
                      <a:avLst/>
                    </a:prstGeom>
                    <a:noFill/>
                    <a:ln>
                      <a:noFill/>
                    </a:ln>
                  </pic:spPr>
                </pic:pic>
              </a:graphicData>
            </a:graphic>
          </wp:inline>
        </w:drawing>
      </w:r>
    </w:p>
    <w:p w14:paraId="4F49FEAB" w14:textId="77777777" w:rsidR="00BD32D3" w:rsidRDefault="00BD32D3" w:rsidP="00574E7A">
      <w:pPr>
        <w:ind w:firstLineChars="200" w:firstLine="562"/>
      </w:pPr>
    </w:p>
    <w:p w14:paraId="05364706" w14:textId="05168ED4" w:rsidR="00BD32D3" w:rsidRDefault="00A51593" w:rsidP="006D0562">
      <w:pPr>
        <w:ind w:firstLineChars="200" w:firstLine="562"/>
      </w:pPr>
      <w:r>
        <w:rPr>
          <w:rFonts w:ascii="黑体" w:eastAsia="黑体" w:hAnsi="黑体"/>
          <w:noProof/>
        </w:rPr>
        <w:drawing>
          <wp:inline distT="0" distB="0" distL="0" distR="0" wp14:anchorId="028F5295" wp14:editId="4F5FBD00">
            <wp:extent cx="5272405" cy="3952875"/>
            <wp:effectExtent l="0" t="0" r="4445" b="9525"/>
            <wp:docPr id="3" name="图片 3" descr="C:\Users\niatw\AppData\Local\Temp\WeChat Files\b6e9918b58f3505d63fe52aa7b5b9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atw\AppData\Local\Temp\WeChat Files\b6e9918b58f3505d63fe52aa7b5b9d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2405" cy="3952875"/>
                    </a:xfrm>
                    <a:prstGeom prst="rect">
                      <a:avLst/>
                    </a:prstGeom>
                    <a:noFill/>
                    <a:ln>
                      <a:noFill/>
                    </a:ln>
                  </pic:spPr>
                </pic:pic>
              </a:graphicData>
            </a:graphic>
          </wp:inline>
        </w:drawing>
      </w:r>
    </w:p>
    <w:p w14:paraId="4D720E31" w14:textId="2B9749F7" w:rsidR="006D0562" w:rsidRDefault="006D0562" w:rsidP="006D0562">
      <w:pPr>
        <w:ind w:firstLineChars="200" w:firstLine="562"/>
      </w:pPr>
    </w:p>
    <w:p w14:paraId="65FD4C3D" w14:textId="4162B340" w:rsidR="006D0562" w:rsidRDefault="006D0562" w:rsidP="006D0562">
      <w:pPr>
        <w:ind w:firstLineChars="200" w:firstLine="562"/>
      </w:pPr>
    </w:p>
    <w:p w14:paraId="7F65FDC7" w14:textId="6E103F4E" w:rsidR="006D0562" w:rsidRDefault="006D0562" w:rsidP="006D0562">
      <w:pPr>
        <w:rPr>
          <w:rFonts w:ascii="黑体" w:eastAsia="黑体" w:hAnsi="黑体"/>
        </w:rPr>
      </w:pPr>
      <w:r>
        <w:rPr>
          <w:rFonts w:ascii="黑体" w:eastAsia="黑体" w:hAnsi="黑体" w:hint="eastAsia"/>
        </w:rPr>
        <w:lastRenderedPageBreak/>
        <w:t>三</w:t>
      </w:r>
      <w:r w:rsidRPr="00BD32D3">
        <w:rPr>
          <w:rFonts w:ascii="黑体" w:eastAsia="黑体" w:hAnsi="黑体" w:hint="eastAsia"/>
        </w:rPr>
        <w:t>、</w:t>
      </w:r>
      <w:r>
        <w:rPr>
          <w:rFonts w:ascii="黑体" w:eastAsia="黑体" w:hAnsi="黑体" w:hint="eastAsia"/>
        </w:rPr>
        <w:t>现有人才梯队</w:t>
      </w:r>
    </w:p>
    <w:p w14:paraId="5347A892" w14:textId="291B723E" w:rsidR="00952D02" w:rsidRPr="00952D02" w:rsidRDefault="00952D02" w:rsidP="006D0562">
      <w:pPr>
        <w:rPr>
          <w:rFonts w:ascii="黑体" w:eastAsia="黑体" w:hAnsi="黑体" w:hint="eastAsia"/>
        </w:rPr>
      </w:pPr>
      <w:r w:rsidRPr="00952D02">
        <w:rPr>
          <w:rFonts w:ascii="黑体" w:eastAsia="黑体" w:hAnsi="黑体" w:hint="eastAsia"/>
        </w:rPr>
        <w:t>1．学术带头人</w:t>
      </w:r>
    </w:p>
    <w:p w14:paraId="23E2E198" w14:textId="5A81EC08" w:rsidR="00952D02" w:rsidRDefault="000E6FC0" w:rsidP="000E6FC0">
      <w:pPr>
        <w:ind w:firstLine="413"/>
      </w:pPr>
      <w:r w:rsidRPr="000E6FC0">
        <w:t>现任重点实验室主任为全国著名重症医学专家、江苏省</w:t>
      </w:r>
      <w:r w:rsidRPr="000E6FC0">
        <w:t>“</w:t>
      </w:r>
      <w:r w:rsidRPr="000E6FC0">
        <w:t>时代楷模</w:t>
      </w:r>
      <w:r w:rsidRPr="000E6FC0">
        <w:t>”</w:t>
      </w:r>
      <w:r w:rsidRPr="000E6FC0">
        <w:t>邱海波教授</w:t>
      </w:r>
      <w:r>
        <w:rPr>
          <w:rFonts w:hint="eastAsia"/>
        </w:rPr>
        <w:t>，实验室常务主任是杨毅教授。</w:t>
      </w:r>
    </w:p>
    <w:p w14:paraId="4548D1E3" w14:textId="6EE1378B" w:rsidR="006565E4" w:rsidRDefault="006565E4" w:rsidP="000E6FC0">
      <w:pPr>
        <w:ind w:firstLine="413"/>
        <w:rPr>
          <w:rFonts w:hint="eastAsia"/>
        </w:rPr>
      </w:pPr>
      <w:r>
        <w:rPr>
          <w:noProof/>
          <w:sz w:val="27"/>
          <w:szCs w:val="27"/>
          <w:bdr w:val="none" w:sz="0" w:space="0" w:color="auto" w:frame="1"/>
          <w:shd w:val="clear" w:color="auto" w:fill="FFFFFF"/>
        </w:rPr>
        <w:drawing>
          <wp:inline distT="0" distB="0" distL="0" distR="0" wp14:anchorId="511CC55C" wp14:editId="78E31C1D">
            <wp:extent cx="5274310" cy="6869430"/>
            <wp:effectExtent l="0" t="0" r="254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020200420354489359443.png"/>
                    <pic:cNvPicPr/>
                  </pic:nvPicPr>
                  <pic:blipFill>
                    <a:blip r:embed="rId9">
                      <a:extLst>
                        <a:ext uri="{28A0092B-C50C-407E-A947-70E740481C1C}">
                          <a14:useLocalDpi xmlns:a14="http://schemas.microsoft.com/office/drawing/2010/main" val="0"/>
                        </a:ext>
                      </a:extLst>
                    </a:blip>
                    <a:stretch>
                      <a:fillRect/>
                    </a:stretch>
                  </pic:blipFill>
                  <pic:spPr>
                    <a:xfrm>
                      <a:off x="0" y="0"/>
                      <a:ext cx="5274310" cy="6869430"/>
                    </a:xfrm>
                    <a:prstGeom prst="rect">
                      <a:avLst/>
                    </a:prstGeom>
                  </pic:spPr>
                </pic:pic>
              </a:graphicData>
            </a:graphic>
          </wp:inline>
        </w:drawing>
      </w:r>
    </w:p>
    <w:p w14:paraId="630AD86D" w14:textId="77777777" w:rsidR="00266ED5" w:rsidRDefault="00266ED5" w:rsidP="000E6FC0">
      <w:pPr>
        <w:ind w:firstLine="413"/>
      </w:pPr>
    </w:p>
    <w:p w14:paraId="36631E63" w14:textId="70AE1FE7" w:rsidR="000E6FC0" w:rsidRDefault="000E6FC0" w:rsidP="000E6FC0">
      <w:pPr>
        <w:ind w:firstLine="413"/>
      </w:pPr>
      <w:r w:rsidRPr="000E6FC0">
        <w:rPr>
          <w:rFonts w:hint="eastAsia"/>
        </w:rPr>
        <w:lastRenderedPageBreak/>
        <w:t>邱海波教授长期从事</w:t>
      </w:r>
      <w:r w:rsidRPr="000E6FC0">
        <w:rPr>
          <w:rFonts w:hint="eastAsia"/>
        </w:rPr>
        <w:t>ARDS/Sepsis</w:t>
      </w:r>
      <w:r w:rsidRPr="000E6FC0">
        <w:rPr>
          <w:rFonts w:hint="eastAsia"/>
        </w:rPr>
        <w:t>发病机制与治疗的临床和基础研究，主持参与国家自然科学基金重点项目及面上项目，国家科技重大专项、卫生部重大行业</w:t>
      </w:r>
      <w:proofErr w:type="gramStart"/>
      <w:r w:rsidRPr="000E6FC0">
        <w:rPr>
          <w:rFonts w:hint="eastAsia"/>
        </w:rPr>
        <w:t>专项等</w:t>
      </w:r>
      <w:proofErr w:type="gramEnd"/>
      <w:r w:rsidRPr="000E6FC0">
        <w:rPr>
          <w:rFonts w:hint="eastAsia"/>
        </w:rPr>
        <w:t>课题</w:t>
      </w:r>
      <w:r w:rsidRPr="000E6FC0">
        <w:rPr>
          <w:rFonts w:hint="eastAsia"/>
        </w:rPr>
        <w:t>30</w:t>
      </w:r>
      <w:r w:rsidRPr="000E6FC0">
        <w:rPr>
          <w:rFonts w:hint="eastAsia"/>
        </w:rPr>
        <w:t>余项。获国家科技进步二等奖</w:t>
      </w:r>
      <w:r w:rsidRPr="000E6FC0">
        <w:rPr>
          <w:rFonts w:hint="eastAsia"/>
        </w:rPr>
        <w:t>(</w:t>
      </w:r>
      <w:r w:rsidRPr="000E6FC0">
        <w:rPr>
          <w:rFonts w:hint="eastAsia"/>
        </w:rPr>
        <w:t>排第六</w:t>
      </w:r>
      <w:r w:rsidRPr="000E6FC0">
        <w:rPr>
          <w:rFonts w:hint="eastAsia"/>
        </w:rPr>
        <w:t xml:space="preserve">) </w:t>
      </w:r>
      <w:r w:rsidRPr="000E6FC0">
        <w:rPr>
          <w:rFonts w:hint="eastAsia"/>
        </w:rPr>
        <w:t>1</w:t>
      </w:r>
      <w:r w:rsidRPr="000E6FC0">
        <w:rPr>
          <w:rFonts w:hint="eastAsia"/>
        </w:rPr>
        <w:t>项</w:t>
      </w:r>
      <w:r w:rsidRPr="000E6FC0">
        <w:rPr>
          <w:rFonts w:hint="eastAsia"/>
        </w:rPr>
        <w:t>，教育部自然科学二等奖</w:t>
      </w:r>
      <w:r w:rsidRPr="000E6FC0">
        <w:rPr>
          <w:rFonts w:hint="eastAsia"/>
        </w:rPr>
        <w:t>1</w:t>
      </w:r>
      <w:r w:rsidRPr="000E6FC0">
        <w:rPr>
          <w:rFonts w:hint="eastAsia"/>
        </w:rPr>
        <w:t>项（排第一），中华医学科技进步二等奖</w:t>
      </w:r>
      <w:r w:rsidRPr="000E6FC0">
        <w:rPr>
          <w:rFonts w:hint="eastAsia"/>
        </w:rPr>
        <w:t>1</w:t>
      </w:r>
      <w:r w:rsidRPr="000E6FC0">
        <w:rPr>
          <w:rFonts w:hint="eastAsia"/>
        </w:rPr>
        <w:t>项</w:t>
      </w:r>
      <w:r w:rsidRPr="000E6FC0">
        <w:rPr>
          <w:rFonts w:hint="eastAsia"/>
        </w:rPr>
        <w:t>(</w:t>
      </w:r>
      <w:r w:rsidRPr="000E6FC0">
        <w:rPr>
          <w:rFonts w:hint="eastAsia"/>
        </w:rPr>
        <w:t>排第一</w:t>
      </w:r>
      <w:r w:rsidRPr="000E6FC0">
        <w:rPr>
          <w:rFonts w:hint="eastAsia"/>
        </w:rPr>
        <w:t>)</w:t>
      </w:r>
      <w:r w:rsidRPr="000E6FC0">
        <w:rPr>
          <w:rFonts w:hint="eastAsia"/>
        </w:rPr>
        <w:t>，江苏省医学科技一等奖</w:t>
      </w:r>
      <w:r w:rsidRPr="000E6FC0">
        <w:rPr>
          <w:rFonts w:hint="eastAsia"/>
        </w:rPr>
        <w:t>1</w:t>
      </w:r>
      <w:r w:rsidRPr="000E6FC0">
        <w:rPr>
          <w:rFonts w:hint="eastAsia"/>
        </w:rPr>
        <w:t>项</w:t>
      </w:r>
      <w:r w:rsidRPr="000E6FC0">
        <w:rPr>
          <w:rFonts w:hint="eastAsia"/>
        </w:rPr>
        <w:t>(</w:t>
      </w:r>
      <w:r w:rsidRPr="000E6FC0">
        <w:rPr>
          <w:rFonts w:hint="eastAsia"/>
        </w:rPr>
        <w:t>排第一</w:t>
      </w:r>
      <w:r w:rsidRPr="000E6FC0">
        <w:rPr>
          <w:rFonts w:hint="eastAsia"/>
        </w:rPr>
        <w:t>)</w:t>
      </w:r>
      <w:r w:rsidRPr="000E6FC0">
        <w:rPr>
          <w:rFonts w:hint="eastAsia"/>
        </w:rPr>
        <w:t>。以第一、共同第一及通讯作者发表论文</w:t>
      </w:r>
      <w:r w:rsidRPr="000E6FC0">
        <w:rPr>
          <w:rFonts w:hint="eastAsia"/>
        </w:rPr>
        <w:t>400</w:t>
      </w:r>
      <w:r w:rsidRPr="000E6FC0">
        <w:rPr>
          <w:rFonts w:hint="eastAsia"/>
        </w:rPr>
        <w:t>余篇，其中</w:t>
      </w:r>
      <w:r w:rsidRPr="000E6FC0">
        <w:rPr>
          <w:rFonts w:hint="eastAsia"/>
        </w:rPr>
        <w:t>SCI</w:t>
      </w:r>
      <w:r w:rsidRPr="000E6FC0">
        <w:rPr>
          <w:rFonts w:hint="eastAsia"/>
        </w:rPr>
        <w:t>检索论文</w:t>
      </w:r>
      <w:r w:rsidRPr="000E6FC0">
        <w:rPr>
          <w:rFonts w:hint="eastAsia"/>
        </w:rPr>
        <w:t>126</w:t>
      </w:r>
      <w:r w:rsidRPr="000E6FC0">
        <w:rPr>
          <w:rFonts w:hint="eastAsia"/>
        </w:rPr>
        <w:t>篇，</w:t>
      </w:r>
      <w:proofErr w:type="gramStart"/>
      <w:r w:rsidRPr="000E6FC0">
        <w:rPr>
          <w:rFonts w:hint="eastAsia"/>
        </w:rPr>
        <w:t>总影响</w:t>
      </w:r>
      <w:proofErr w:type="gramEnd"/>
      <w:r w:rsidRPr="000E6FC0">
        <w:rPr>
          <w:rFonts w:hint="eastAsia"/>
        </w:rPr>
        <w:t>因子</w:t>
      </w:r>
      <w:r w:rsidRPr="000E6FC0">
        <w:rPr>
          <w:rFonts w:hint="eastAsia"/>
        </w:rPr>
        <w:t>516</w:t>
      </w:r>
      <w:r w:rsidRPr="000E6FC0">
        <w:rPr>
          <w:rFonts w:hint="eastAsia"/>
        </w:rPr>
        <w:t>分，他引近</w:t>
      </w:r>
      <w:r w:rsidRPr="000E6FC0">
        <w:rPr>
          <w:rFonts w:hint="eastAsia"/>
        </w:rPr>
        <w:t>3000</w:t>
      </w:r>
      <w:r w:rsidRPr="000E6FC0">
        <w:rPr>
          <w:rFonts w:hint="eastAsia"/>
        </w:rPr>
        <w:t>次。部分论文发表在</w:t>
      </w:r>
      <w:r w:rsidRPr="000E6FC0">
        <w:rPr>
          <w:rFonts w:hint="eastAsia"/>
        </w:rPr>
        <w:t>NEJM</w:t>
      </w:r>
      <w:r w:rsidRPr="000E6FC0">
        <w:rPr>
          <w:rFonts w:hint="eastAsia"/>
        </w:rPr>
        <w:t>（</w:t>
      </w:r>
      <w:r w:rsidRPr="000E6FC0">
        <w:rPr>
          <w:rFonts w:hint="eastAsia"/>
        </w:rPr>
        <w:t>IF: 70.67</w:t>
      </w:r>
      <w:r w:rsidRPr="000E6FC0">
        <w:rPr>
          <w:rFonts w:hint="eastAsia"/>
        </w:rPr>
        <w:t>），</w:t>
      </w:r>
      <w:r w:rsidRPr="000E6FC0">
        <w:rPr>
          <w:rFonts w:hint="eastAsia"/>
        </w:rPr>
        <w:t>Intensive Care Med (IF: 18.967)</w:t>
      </w:r>
      <w:r w:rsidRPr="000E6FC0">
        <w:rPr>
          <w:rFonts w:hint="eastAsia"/>
        </w:rPr>
        <w:t>，</w:t>
      </w:r>
      <w:r w:rsidRPr="000E6FC0">
        <w:rPr>
          <w:rFonts w:hint="eastAsia"/>
        </w:rPr>
        <w:t>Clin infect Dis (IF 9.012)</w:t>
      </w:r>
      <w:r w:rsidRPr="000E6FC0">
        <w:rPr>
          <w:rFonts w:hint="eastAsia"/>
        </w:rPr>
        <w:t>，</w:t>
      </w:r>
      <w:proofErr w:type="spellStart"/>
      <w:r w:rsidRPr="000E6FC0">
        <w:rPr>
          <w:rFonts w:hint="eastAsia"/>
        </w:rPr>
        <w:t>Crit</w:t>
      </w:r>
      <w:proofErr w:type="spellEnd"/>
      <w:r w:rsidRPr="000E6FC0">
        <w:rPr>
          <w:rFonts w:hint="eastAsia"/>
        </w:rPr>
        <w:t xml:space="preserve"> Care Med (IF 6.971)</w:t>
      </w:r>
      <w:r w:rsidRPr="000E6FC0">
        <w:rPr>
          <w:rFonts w:hint="eastAsia"/>
        </w:rPr>
        <w:t>，</w:t>
      </w:r>
      <w:proofErr w:type="spellStart"/>
      <w:r w:rsidRPr="000E6FC0">
        <w:rPr>
          <w:rFonts w:hint="eastAsia"/>
        </w:rPr>
        <w:t>Crit</w:t>
      </w:r>
      <w:proofErr w:type="spellEnd"/>
      <w:r w:rsidRPr="000E6FC0">
        <w:rPr>
          <w:rFonts w:hint="eastAsia"/>
        </w:rPr>
        <w:t xml:space="preserve"> Care (IF 6.959)</w:t>
      </w:r>
      <w:r w:rsidRPr="000E6FC0">
        <w:rPr>
          <w:rFonts w:hint="eastAsia"/>
        </w:rPr>
        <w:t>，</w:t>
      </w:r>
      <w:r w:rsidRPr="000E6FC0">
        <w:rPr>
          <w:rFonts w:hint="eastAsia"/>
        </w:rPr>
        <w:t>Anesthesiology (IF 6.424 )</w:t>
      </w:r>
      <w:r w:rsidRPr="000E6FC0">
        <w:rPr>
          <w:rFonts w:hint="eastAsia"/>
        </w:rPr>
        <w:t>等专业顶级期刊，出版专著</w:t>
      </w:r>
      <w:r w:rsidRPr="000E6FC0">
        <w:rPr>
          <w:rFonts w:hint="eastAsia"/>
        </w:rPr>
        <w:t>20</w:t>
      </w:r>
      <w:r w:rsidRPr="000E6FC0">
        <w:rPr>
          <w:rFonts w:hint="eastAsia"/>
        </w:rPr>
        <w:t>余部，制定了</w:t>
      </w:r>
      <w:r w:rsidRPr="000E6FC0">
        <w:rPr>
          <w:rFonts w:hint="eastAsia"/>
        </w:rPr>
        <w:t>ARDS</w:t>
      </w:r>
      <w:r w:rsidRPr="000E6FC0">
        <w:rPr>
          <w:rFonts w:hint="eastAsia"/>
        </w:rPr>
        <w:t>临床诊疗指南规范并在全国推广。</w:t>
      </w:r>
    </w:p>
    <w:p w14:paraId="6F73DC3E" w14:textId="2023CA33" w:rsidR="00A675F3" w:rsidRDefault="00A675F3" w:rsidP="00A675F3">
      <w:pPr>
        <w:ind w:firstLine="560"/>
      </w:pPr>
      <w:r>
        <w:rPr>
          <w:rFonts w:hint="eastAsia"/>
        </w:rPr>
        <w:t>邱海波教授</w:t>
      </w:r>
      <w:r w:rsidRPr="00A675F3">
        <w:rPr>
          <w:rFonts w:hint="eastAsia"/>
        </w:rPr>
        <w:t>担任中华医学会重症医学分会第三届主任委员，中国病理生理学会危重病医学专业委员会常委，江苏省医师协会重症医学医师分会会长、江苏省医学会重症医学分会第一、第二届主任委员</w:t>
      </w:r>
      <w:r>
        <w:rPr>
          <w:rFonts w:hint="eastAsia"/>
        </w:rPr>
        <w:t>，是</w:t>
      </w:r>
      <w:r w:rsidRPr="00A675F3">
        <w:rPr>
          <w:rFonts w:hint="eastAsia"/>
        </w:rPr>
        <w:t>中华重症医学电子杂志总编辑、美国重症医学杂志（</w:t>
      </w:r>
      <w:r w:rsidRPr="00A675F3">
        <w:rPr>
          <w:rFonts w:hint="eastAsia"/>
        </w:rPr>
        <w:t>CCM</w:t>
      </w:r>
      <w:r w:rsidRPr="00A675F3">
        <w:rPr>
          <w:rFonts w:hint="eastAsia"/>
        </w:rPr>
        <w:t>）中文版总编辑、</w:t>
      </w:r>
      <w:r w:rsidRPr="00A675F3">
        <w:rPr>
          <w:rFonts w:hint="eastAsia"/>
        </w:rPr>
        <w:t xml:space="preserve"> Annals of Intensive Care</w:t>
      </w:r>
      <w:r w:rsidRPr="00A675F3">
        <w:rPr>
          <w:rFonts w:hint="eastAsia"/>
        </w:rPr>
        <w:t>副总编辑，中华创伤杂志英文版、中华危重病急救医学、中国呼吸与重症监护杂志副总编辑</w:t>
      </w:r>
      <w:r>
        <w:rPr>
          <w:rFonts w:hint="eastAsia"/>
        </w:rPr>
        <w:t>，是</w:t>
      </w:r>
      <w:r w:rsidRPr="000E6FC0">
        <w:t>白求恩奖章获得者，教育部</w:t>
      </w:r>
      <w:r w:rsidRPr="000E6FC0">
        <w:t>“</w:t>
      </w:r>
      <w:r w:rsidRPr="000E6FC0">
        <w:t>长江学者奖励计划</w:t>
      </w:r>
      <w:r w:rsidRPr="000E6FC0">
        <w:t>”</w:t>
      </w:r>
      <w:proofErr w:type="gramStart"/>
      <w:r w:rsidRPr="000E6FC0">
        <w:t>特</w:t>
      </w:r>
      <w:proofErr w:type="gramEnd"/>
      <w:r w:rsidRPr="000E6FC0">
        <w:t>岗学者，</w:t>
      </w:r>
      <w:r w:rsidRPr="000E6FC0">
        <w:rPr>
          <w:rFonts w:hint="eastAsia"/>
        </w:rPr>
        <w:t>入选</w:t>
      </w:r>
      <w:r w:rsidRPr="000E6FC0">
        <w:t>教育部新世纪优秀人才计划，并被评为卫生部有突出贡献中青年专家，江苏省优秀重点人才。先后获</w:t>
      </w:r>
      <w:r w:rsidRPr="000E6FC0">
        <w:t>“</w:t>
      </w:r>
      <w:r w:rsidRPr="000E6FC0">
        <w:t>中国医师奖</w:t>
      </w:r>
      <w:r w:rsidRPr="000E6FC0">
        <w:t>”</w:t>
      </w:r>
      <w:r w:rsidRPr="000E6FC0">
        <w:rPr>
          <w:rFonts w:hint="eastAsia"/>
        </w:rPr>
        <w:t>、</w:t>
      </w:r>
      <w:r w:rsidRPr="000E6FC0">
        <w:t>“</w:t>
      </w:r>
      <w:r w:rsidRPr="000E6FC0">
        <w:t>全国优秀科技工作者</w:t>
      </w:r>
      <w:r w:rsidRPr="000E6FC0">
        <w:t>”“</w:t>
      </w:r>
      <w:r w:rsidRPr="000E6FC0">
        <w:t>国务院特殊津贴专家</w:t>
      </w:r>
      <w:r w:rsidRPr="000E6FC0">
        <w:t>”</w:t>
      </w:r>
      <w:r w:rsidRPr="000E6FC0">
        <w:rPr>
          <w:rFonts w:hint="eastAsia"/>
        </w:rPr>
        <w:t>“江苏省时代楷模”</w:t>
      </w:r>
      <w:r w:rsidRPr="000E6FC0">
        <w:t>等荣誉。</w:t>
      </w:r>
    </w:p>
    <w:p w14:paraId="2909AED2" w14:textId="6DBD2384" w:rsidR="006565E4" w:rsidRDefault="006565E4" w:rsidP="006565E4">
      <w:pPr>
        <w:ind w:leftChars="50" w:left="141"/>
        <w:rPr>
          <w:rFonts w:hint="eastAsia"/>
        </w:rPr>
      </w:pPr>
      <w:r>
        <w:rPr>
          <w:noProof/>
          <w:lang w:val="zh-CN"/>
        </w:rPr>
        <w:lastRenderedPageBreak/>
        <w:drawing>
          <wp:inline distT="0" distB="0" distL="0" distR="0" wp14:anchorId="4D710A99" wp14:editId="2F72EAD8">
            <wp:extent cx="5274310" cy="7898130"/>
            <wp:effectExtent l="0" t="0" r="254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杨毅.jpg"/>
                    <pic:cNvPicPr/>
                  </pic:nvPicPr>
                  <pic:blipFill>
                    <a:blip r:embed="rId10">
                      <a:extLst>
                        <a:ext uri="{28A0092B-C50C-407E-A947-70E740481C1C}">
                          <a14:useLocalDpi xmlns:a14="http://schemas.microsoft.com/office/drawing/2010/main" val="0"/>
                        </a:ext>
                      </a:extLst>
                    </a:blip>
                    <a:stretch>
                      <a:fillRect/>
                    </a:stretch>
                  </pic:blipFill>
                  <pic:spPr>
                    <a:xfrm>
                      <a:off x="0" y="0"/>
                      <a:ext cx="5274310" cy="7898130"/>
                    </a:xfrm>
                    <a:prstGeom prst="rect">
                      <a:avLst/>
                    </a:prstGeom>
                  </pic:spPr>
                </pic:pic>
              </a:graphicData>
            </a:graphic>
          </wp:inline>
        </w:drawing>
      </w:r>
      <w:r w:rsidRPr="00A675F3">
        <w:t>杨毅</w:t>
      </w:r>
      <w:r w:rsidRPr="00A675F3">
        <w:rPr>
          <w:rFonts w:hint="eastAsia"/>
        </w:rPr>
        <w:t>教授</w:t>
      </w:r>
      <w:r w:rsidRPr="00A675F3">
        <w:t>现任东南大学附属中大医院重症医学科主任。目前担任</w:t>
      </w:r>
      <w:r w:rsidR="00A675F3" w:rsidRPr="00A675F3">
        <w:t>中华医学会重症医学分会常务委员兼秘书长，</w:t>
      </w:r>
      <w:r w:rsidR="00A675F3" w:rsidRPr="00A675F3">
        <w:rPr>
          <w:rFonts w:hint="eastAsia"/>
        </w:rPr>
        <w:t>中国女医师协会重症医</w:t>
      </w:r>
      <w:r w:rsidR="00A675F3" w:rsidRPr="00A675F3">
        <w:rPr>
          <w:rFonts w:hint="eastAsia"/>
        </w:rPr>
        <w:lastRenderedPageBreak/>
        <w:t>学专业委员会第一届主任委员，</w:t>
      </w:r>
      <w:r w:rsidR="00A675F3" w:rsidRPr="00A675F3">
        <w:t>江苏省医学会重症医学分会主任委员，江苏省医师协会重症医师分会副会长，江苏省医学会创伤医学分会副主任委员。先后入选江苏省</w:t>
      </w:r>
      <w:r w:rsidR="00A675F3" w:rsidRPr="00A675F3">
        <w:t>“333”</w:t>
      </w:r>
      <w:r w:rsidR="00A675F3" w:rsidRPr="00A675F3">
        <w:t>人才工程第二层次，江苏省</w:t>
      </w:r>
      <w:r w:rsidR="00A675F3" w:rsidRPr="00A675F3">
        <w:t>“</w:t>
      </w:r>
      <w:r w:rsidR="00A675F3" w:rsidRPr="00A675F3">
        <w:t>六大高峰</w:t>
      </w:r>
      <w:r w:rsidR="00A675F3" w:rsidRPr="00A675F3">
        <w:t>”</w:t>
      </w:r>
      <w:r w:rsidR="00A675F3" w:rsidRPr="00A675F3">
        <w:t>人才、江苏省医学重点人才、江苏省卫生行业先进个人等荣誉称号。</w:t>
      </w:r>
    </w:p>
    <w:p w14:paraId="3BDD28F4" w14:textId="3D2571BA" w:rsidR="000E6FC0" w:rsidRDefault="00A675F3" w:rsidP="00A675F3">
      <w:pPr>
        <w:ind w:firstLine="560"/>
      </w:pPr>
      <w:r w:rsidRPr="00A675F3">
        <w:t>杨毅</w:t>
      </w:r>
      <w:r w:rsidRPr="00A675F3">
        <w:rPr>
          <w:rFonts w:hint="eastAsia"/>
        </w:rPr>
        <w:t>教授</w:t>
      </w:r>
      <w:r w:rsidRPr="00A675F3">
        <w:t>长期从事</w:t>
      </w:r>
      <w:r w:rsidRPr="000E6FC0">
        <w:rPr>
          <w:rFonts w:hint="eastAsia"/>
        </w:rPr>
        <w:t>ARDS/Sepsis</w:t>
      </w:r>
      <w:r w:rsidRPr="00A675F3">
        <w:t>发病机制与治疗的临床和基础研究</w:t>
      </w:r>
      <w:r>
        <w:rPr>
          <w:rFonts w:hint="eastAsia"/>
        </w:rPr>
        <w:t>，</w:t>
      </w:r>
      <w:r w:rsidRPr="00A675F3">
        <w:t>主持国家新药创制科技重大专项</w:t>
      </w:r>
      <w:r w:rsidRPr="00A675F3">
        <w:rPr>
          <w:rFonts w:hint="eastAsia"/>
        </w:rPr>
        <w:t>、</w:t>
      </w:r>
      <w:r w:rsidRPr="00A675F3">
        <w:t>国家自然科学基金面上项目、江苏省重点研发计划专项资金</w:t>
      </w:r>
      <w:r w:rsidRPr="00A675F3">
        <w:rPr>
          <w:rFonts w:hint="eastAsia"/>
        </w:rPr>
        <w:t>(</w:t>
      </w:r>
      <w:r w:rsidRPr="00A675F3">
        <w:t>社会发展</w:t>
      </w:r>
      <w:r w:rsidRPr="00A675F3">
        <w:rPr>
          <w:rFonts w:hint="eastAsia"/>
        </w:rPr>
        <w:t>)</w:t>
      </w:r>
      <w:r w:rsidRPr="00A675F3">
        <w:t>等课题</w:t>
      </w:r>
      <w:r w:rsidRPr="00A675F3">
        <w:t>22</w:t>
      </w:r>
      <w:r w:rsidRPr="00A675F3">
        <w:t>项</w:t>
      </w:r>
      <w:r>
        <w:rPr>
          <w:rFonts w:hint="eastAsia"/>
        </w:rPr>
        <w:t>，</w:t>
      </w:r>
      <w:r w:rsidRPr="00A675F3">
        <w:t>对</w:t>
      </w:r>
      <w:r w:rsidRPr="00A675F3">
        <w:t>ARDS</w:t>
      </w:r>
      <w:r w:rsidRPr="00A675F3">
        <w:t>及脓毒症的</w:t>
      </w:r>
      <w:r w:rsidRPr="00A675F3">
        <w:rPr>
          <w:rFonts w:hint="eastAsia"/>
        </w:rPr>
        <w:t>免疫调控</w:t>
      </w:r>
      <w:r w:rsidRPr="00A675F3">
        <w:t>机制及精准化治疗方面开展了深入的研究。近</w:t>
      </w:r>
      <w:r w:rsidRPr="00A675F3">
        <w:t>5</w:t>
      </w:r>
      <w:r w:rsidRPr="00A675F3">
        <w:t>年发表</w:t>
      </w:r>
      <w:r w:rsidRPr="00A675F3">
        <w:t>SCI</w:t>
      </w:r>
      <w:r w:rsidRPr="00A675F3">
        <w:t>收录文章</w:t>
      </w:r>
      <w:r w:rsidRPr="00A675F3">
        <w:t>70</w:t>
      </w:r>
      <w:r w:rsidRPr="00A675F3">
        <w:t>篇</w:t>
      </w:r>
      <w:r w:rsidRPr="00A675F3">
        <w:rPr>
          <w:rFonts w:hint="eastAsia"/>
        </w:rPr>
        <w:t>，主编及参编</w:t>
      </w:r>
      <w:r w:rsidRPr="00A675F3">
        <w:t>专著</w:t>
      </w:r>
      <w:r w:rsidRPr="00A675F3">
        <w:rPr>
          <w:rFonts w:hint="eastAsia"/>
        </w:rPr>
        <w:t>及重症医学教材</w:t>
      </w:r>
      <w:r w:rsidRPr="00A675F3">
        <w:t>11</w:t>
      </w:r>
      <w:r w:rsidRPr="00A675F3">
        <w:t>部</w:t>
      </w:r>
      <w:r w:rsidRPr="00A675F3">
        <w:rPr>
          <w:rFonts w:hint="eastAsia"/>
        </w:rPr>
        <w:t>。</w:t>
      </w:r>
      <w:r w:rsidRPr="00A675F3">
        <w:t>获得中华医学科技进步二等奖、教育部自然科学二等奖，江苏省医学科技进步一等奖</w:t>
      </w:r>
      <w:r>
        <w:rPr>
          <w:rFonts w:hint="eastAsia"/>
        </w:rPr>
        <w:t>等奖项。</w:t>
      </w:r>
    </w:p>
    <w:p w14:paraId="7721AC4A" w14:textId="41DCA3C9" w:rsidR="00A675F3" w:rsidRDefault="00A675F3" w:rsidP="00A675F3">
      <w:pPr>
        <w:ind w:firstLine="560"/>
      </w:pPr>
    </w:p>
    <w:p w14:paraId="48842777" w14:textId="10EAEB15" w:rsidR="00266ED5" w:rsidRDefault="00266ED5" w:rsidP="00A675F3">
      <w:pPr>
        <w:ind w:firstLine="560"/>
      </w:pPr>
    </w:p>
    <w:p w14:paraId="1F4938DB" w14:textId="5716F430" w:rsidR="00266ED5" w:rsidRDefault="00266ED5" w:rsidP="00A675F3">
      <w:pPr>
        <w:ind w:firstLine="560"/>
      </w:pPr>
    </w:p>
    <w:p w14:paraId="26A2ABFB" w14:textId="49AC8E28" w:rsidR="00266ED5" w:rsidRDefault="00266ED5" w:rsidP="00A675F3">
      <w:pPr>
        <w:ind w:firstLine="560"/>
      </w:pPr>
    </w:p>
    <w:p w14:paraId="7BD6636D" w14:textId="6AB15710" w:rsidR="00266ED5" w:rsidRDefault="00266ED5" w:rsidP="00A675F3">
      <w:pPr>
        <w:ind w:firstLine="560"/>
      </w:pPr>
    </w:p>
    <w:p w14:paraId="3065F46E" w14:textId="525EDDDA" w:rsidR="00266ED5" w:rsidRDefault="00266ED5" w:rsidP="00A675F3">
      <w:pPr>
        <w:ind w:firstLine="560"/>
      </w:pPr>
    </w:p>
    <w:p w14:paraId="1C71CF63" w14:textId="552DBE9D" w:rsidR="00266ED5" w:rsidRDefault="00266ED5" w:rsidP="00A675F3">
      <w:pPr>
        <w:ind w:firstLine="560"/>
      </w:pPr>
    </w:p>
    <w:p w14:paraId="56F668F9" w14:textId="4625ED6D" w:rsidR="00266ED5" w:rsidRDefault="00266ED5" w:rsidP="00A675F3">
      <w:pPr>
        <w:ind w:firstLine="560"/>
      </w:pPr>
    </w:p>
    <w:p w14:paraId="381247B0" w14:textId="305503A7" w:rsidR="00266ED5" w:rsidRDefault="00266ED5" w:rsidP="00A675F3">
      <w:pPr>
        <w:ind w:firstLine="560"/>
      </w:pPr>
    </w:p>
    <w:p w14:paraId="4879F9E8" w14:textId="77777777" w:rsidR="00266ED5" w:rsidRPr="00A675F3" w:rsidRDefault="00266ED5" w:rsidP="00A675F3">
      <w:pPr>
        <w:ind w:firstLine="560"/>
        <w:rPr>
          <w:rFonts w:hint="eastAsia"/>
        </w:rPr>
      </w:pPr>
    </w:p>
    <w:p w14:paraId="2461397B" w14:textId="5104B90D" w:rsidR="00952D02" w:rsidRDefault="00952D02" w:rsidP="006D0562">
      <w:pPr>
        <w:rPr>
          <w:rFonts w:ascii="黑体" w:eastAsia="黑体" w:hAnsi="黑体" w:hint="eastAsia"/>
        </w:rPr>
      </w:pPr>
      <w:r>
        <w:rPr>
          <w:rFonts w:ascii="黑体" w:eastAsia="黑体" w:hAnsi="黑体" w:hint="eastAsia"/>
        </w:rPr>
        <w:lastRenderedPageBreak/>
        <w:t>2．人才构成</w:t>
      </w:r>
    </w:p>
    <w:p w14:paraId="0B34B165" w14:textId="321DC303" w:rsidR="006D0562" w:rsidRDefault="006565E4" w:rsidP="006565E4">
      <w:pPr>
        <w:ind w:firstLine="503"/>
      </w:pPr>
      <w:r w:rsidRPr="006565E4">
        <w:t>实验室现有固定研究人员</w:t>
      </w:r>
      <w:r w:rsidRPr="006565E4">
        <w:t>25</w:t>
      </w:r>
      <w:r w:rsidRPr="006565E4">
        <w:t>人，其中国家重点研发计划首席科学家</w:t>
      </w:r>
      <w:r w:rsidRPr="006565E4">
        <w:t>3</w:t>
      </w:r>
      <w:r w:rsidRPr="006565E4">
        <w:t>人，卫计委突出贡献中青年专家</w:t>
      </w:r>
      <w:r w:rsidRPr="006565E4">
        <w:t xml:space="preserve">2 </w:t>
      </w:r>
      <w:r w:rsidRPr="006565E4">
        <w:t>人，国家杰出青年科学基金获得者</w:t>
      </w:r>
      <w:r w:rsidRPr="006565E4">
        <w:t>1</w:t>
      </w:r>
      <w:r w:rsidRPr="006565E4">
        <w:t>人，长江学者特聘教授</w:t>
      </w:r>
      <w:r w:rsidRPr="006565E4">
        <w:t>2</w:t>
      </w:r>
      <w:r w:rsidRPr="006565E4">
        <w:t>人</w:t>
      </w:r>
      <w:r w:rsidR="00266ED5">
        <w:rPr>
          <w:rFonts w:hint="eastAsia"/>
        </w:rPr>
        <w:t>，</w:t>
      </w:r>
      <w:r w:rsidR="00266ED5" w:rsidRPr="00266ED5">
        <w:rPr>
          <w:rFonts w:hint="eastAsia"/>
        </w:rPr>
        <w:t>“千人计划”青年人才</w:t>
      </w:r>
      <w:r w:rsidR="00266ED5" w:rsidRPr="00266ED5">
        <w:rPr>
          <w:rFonts w:hint="eastAsia"/>
        </w:rPr>
        <w:t xml:space="preserve">1 </w:t>
      </w:r>
      <w:r w:rsidR="00266ED5" w:rsidRPr="00266ED5">
        <w:rPr>
          <w:rFonts w:hint="eastAsia"/>
        </w:rPr>
        <w:t>人</w:t>
      </w:r>
      <w:r w:rsidR="00266ED5">
        <w:rPr>
          <w:rFonts w:hint="eastAsia"/>
        </w:rPr>
        <w:t>，</w:t>
      </w:r>
      <w:r w:rsidR="00266ED5" w:rsidRPr="00266ED5">
        <w:rPr>
          <w:rFonts w:hint="eastAsia"/>
        </w:rPr>
        <w:t>国自然</w:t>
      </w:r>
      <w:r w:rsidR="00266ED5" w:rsidRPr="00266ED5">
        <w:rPr>
          <w:rFonts w:hint="eastAsia"/>
        </w:rPr>
        <w:t>/</w:t>
      </w:r>
      <w:r w:rsidR="00266ED5" w:rsidRPr="00266ED5">
        <w:rPr>
          <w:rFonts w:hint="eastAsia"/>
        </w:rPr>
        <w:t>江苏省优秀青年基金获得者</w:t>
      </w:r>
      <w:r w:rsidR="00266ED5" w:rsidRPr="00266ED5">
        <w:rPr>
          <w:rFonts w:hint="eastAsia"/>
        </w:rPr>
        <w:t xml:space="preserve">2 </w:t>
      </w:r>
      <w:r w:rsidR="00266ED5" w:rsidRPr="00266ED5">
        <w:rPr>
          <w:rFonts w:hint="eastAsia"/>
        </w:rPr>
        <w:t>人</w:t>
      </w:r>
      <w:r w:rsidR="00266ED5">
        <w:rPr>
          <w:rFonts w:hint="eastAsia"/>
        </w:rPr>
        <w:t>，</w:t>
      </w:r>
      <w:r w:rsidR="00266ED5" w:rsidRPr="00266ED5">
        <w:rPr>
          <w:rFonts w:hint="eastAsia"/>
        </w:rPr>
        <w:t>江苏省医学领军</w:t>
      </w:r>
      <w:r w:rsidR="00266ED5" w:rsidRPr="00266ED5">
        <w:rPr>
          <w:rFonts w:hint="eastAsia"/>
        </w:rPr>
        <w:t>/</w:t>
      </w:r>
      <w:r w:rsidR="00266ED5" w:rsidRPr="00266ED5">
        <w:rPr>
          <w:rFonts w:hint="eastAsia"/>
        </w:rPr>
        <w:t>重点人才</w:t>
      </w:r>
      <w:r w:rsidR="00266ED5" w:rsidRPr="00266ED5">
        <w:rPr>
          <w:rFonts w:hint="eastAsia"/>
        </w:rPr>
        <w:t xml:space="preserve">6 </w:t>
      </w:r>
      <w:r w:rsidR="00266ED5" w:rsidRPr="00266ED5">
        <w:rPr>
          <w:rFonts w:hint="eastAsia"/>
        </w:rPr>
        <w:t>人</w:t>
      </w:r>
      <w:r w:rsidR="00266ED5">
        <w:rPr>
          <w:rFonts w:hint="eastAsia"/>
        </w:rPr>
        <w:t>，</w:t>
      </w:r>
      <w:r w:rsidR="00266ED5" w:rsidRPr="00266ED5">
        <w:rPr>
          <w:rFonts w:hint="eastAsia"/>
        </w:rPr>
        <w:t>江苏省</w:t>
      </w:r>
      <w:proofErr w:type="gramStart"/>
      <w:r w:rsidR="00266ED5" w:rsidRPr="00266ED5">
        <w:rPr>
          <w:rFonts w:hint="eastAsia"/>
        </w:rPr>
        <w:t>”</w:t>
      </w:r>
      <w:proofErr w:type="gramEnd"/>
      <w:r w:rsidR="00266ED5" w:rsidRPr="00266ED5">
        <w:rPr>
          <w:rFonts w:hint="eastAsia"/>
        </w:rPr>
        <w:t>333</w:t>
      </w:r>
      <w:proofErr w:type="gramStart"/>
      <w:r w:rsidR="00266ED5" w:rsidRPr="00266ED5">
        <w:rPr>
          <w:rFonts w:hint="eastAsia"/>
        </w:rPr>
        <w:t>”</w:t>
      </w:r>
      <w:proofErr w:type="gramEnd"/>
      <w:r w:rsidR="00266ED5" w:rsidRPr="00266ED5">
        <w:rPr>
          <w:rFonts w:hint="eastAsia"/>
        </w:rPr>
        <w:t>工程</w:t>
      </w:r>
      <w:r w:rsidR="00266ED5" w:rsidRPr="00266ED5">
        <w:rPr>
          <w:rFonts w:hint="eastAsia"/>
        </w:rPr>
        <w:t>1/2/3</w:t>
      </w:r>
      <w:r w:rsidR="00266ED5" w:rsidRPr="00266ED5">
        <w:rPr>
          <w:rFonts w:hint="eastAsia"/>
        </w:rPr>
        <w:t>层次人才</w:t>
      </w:r>
      <w:r w:rsidR="00266ED5" w:rsidRPr="00266ED5">
        <w:rPr>
          <w:rFonts w:hint="eastAsia"/>
        </w:rPr>
        <w:t xml:space="preserve">6 </w:t>
      </w:r>
      <w:r w:rsidR="00266ED5" w:rsidRPr="00266ED5">
        <w:rPr>
          <w:rFonts w:hint="eastAsia"/>
        </w:rPr>
        <w:t>人</w:t>
      </w:r>
      <w:r w:rsidR="00266ED5">
        <w:rPr>
          <w:rFonts w:hint="eastAsia"/>
        </w:rPr>
        <w:t>。</w:t>
      </w:r>
    </w:p>
    <w:p w14:paraId="3D1F37EA" w14:textId="77777777" w:rsidR="006565E4" w:rsidRPr="006565E4" w:rsidRDefault="006565E4" w:rsidP="00266ED5">
      <w:pPr>
        <w:rPr>
          <w:rFonts w:hint="eastAsia"/>
        </w:rPr>
      </w:pPr>
    </w:p>
    <w:p w14:paraId="07486D0A" w14:textId="51881EBE" w:rsidR="006D0562" w:rsidRDefault="006D0562" w:rsidP="006D0562">
      <w:pPr>
        <w:rPr>
          <w:rFonts w:ascii="黑体" w:eastAsia="黑体" w:hAnsi="黑体" w:hint="eastAsia"/>
        </w:rPr>
      </w:pPr>
      <w:r>
        <w:rPr>
          <w:rFonts w:ascii="黑体" w:eastAsia="黑体" w:hAnsi="黑体" w:hint="eastAsia"/>
        </w:rPr>
        <w:t>四、科研成果</w:t>
      </w:r>
    </w:p>
    <w:p w14:paraId="42CFDBAB" w14:textId="61ADE0A8" w:rsidR="006D0562" w:rsidRDefault="006565E4" w:rsidP="006565E4">
      <w:pPr>
        <w:ind w:firstLineChars="200" w:firstLine="562"/>
      </w:pPr>
      <w:r w:rsidRPr="006565E4">
        <w:t>近</w:t>
      </w:r>
      <w:r>
        <w:rPr>
          <w:rFonts w:hint="eastAsia"/>
        </w:rPr>
        <w:t>5</w:t>
      </w:r>
      <w:r w:rsidRPr="006565E4">
        <w:t>年来实验室共承担省部级及以上科研项目</w:t>
      </w:r>
      <w:r w:rsidRPr="006565E4">
        <w:t>57</w:t>
      </w:r>
      <w:r w:rsidRPr="006565E4">
        <w:t>项，其中，国家科技重大专项项目</w:t>
      </w:r>
      <w:r w:rsidRPr="006565E4">
        <w:t>8</w:t>
      </w:r>
      <w:r w:rsidRPr="006565E4">
        <w:t>项，国家卫计委公益性行业科研专项</w:t>
      </w:r>
      <w:r w:rsidRPr="006565E4">
        <w:t>1</w:t>
      </w:r>
      <w:r w:rsidRPr="006565E4">
        <w:t>项，国自然重点、重点国合、面上、青年项目共</w:t>
      </w:r>
      <w:r w:rsidRPr="006565E4">
        <w:t>49</w:t>
      </w:r>
      <w:r w:rsidRPr="006565E4">
        <w:t>项，江苏省科技</w:t>
      </w:r>
      <w:proofErr w:type="gramStart"/>
      <w:r w:rsidRPr="006565E4">
        <w:t>厅项目</w:t>
      </w:r>
      <w:proofErr w:type="gramEnd"/>
      <w:r w:rsidRPr="006565E4">
        <w:t>9</w:t>
      </w:r>
      <w:r w:rsidRPr="006565E4">
        <w:t>项，</w:t>
      </w:r>
      <w:proofErr w:type="gramStart"/>
      <w:r w:rsidRPr="006565E4">
        <w:t>总科研</w:t>
      </w:r>
      <w:proofErr w:type="gramEnd"/>
      <w:r w:rsidRPr="006565E4">
        <w:t>经费总额达</w:t>
      </w:r>
      <w:r w:rsidRPr="006565E4">
        <w:t>7000</w:t>
      </w:r>
      <w:r w:rsidRPr="006565E4">
        <w:t>余万元；发表</w:t>
      </w:r>
      <w:r w:rsidRPr="006565E4">
        <w:t>SCI/EI</w:t>
      </w:r>
      <w:r w:rsidRPr="006565E4">
        <w:t>检索论文</w:t>
      </w:r>
      <w:r w:rsidRPr="006565E4">
        <w:t>473</w:t>
      </w:r>
      <w:r w:rsidRPr="006565E4">
        <w:t>篇，其中，影响因子</w:t>
      </w:r>
      <w:r w:rsidRPr="006565E4">
        <w:t>10</w:t>
      </w:r>
      <w:r w:rsidRPr="006565E4">
        <w:t>分以上</w:t>
      </w:r>
      <w:r w:rsidRPr="006565E4">
        <w:t xml:space="preserve">10 </w:t>
      </w:r>
      <w:r w:rsidRPr="006565E4">
        <w:t>篇，</w:t>
      </w:r>
      <w:r w:rsidRPr="006565E4">
        <w:t>5</w:t>
      </w:r>
      <w:r w:rsidRPr="006565E4">
        <w:t>分以上</w:t>
      </w:r>
      <w:r w:rsidRPr="006565E4">
        <w:t xml:space="preserve"> 53 </w:t>
      </w:r>
      <w:r w:rsidRPr="006565E4">
        <w:t>篇；获国家科技进步奖二等奖</w:t>
      </w:r>
      <w:r w:rsidRPr="006565E4">
        <w:t>2</w:t>
      </w:r>
      <w:r w:rsidRPr="006565E4">
        <w:t>项，教育部自然科学奖一等奖</w:t>
      </w:r>
      <w:r w:rsidRPr="006565E4">
        <w:t>1</w:t>
      </w:r>
      <w:r w:rsidRPr="006565E4">
        <w:t>项，江苏省科技进步奖、江苏省医学新技术</w:t>
      </w:r>
      <w:proofErr w:type="gramStart"/>
      <w:r w:rsidRPr="006565E4">
        <w:t>引进奖</w:t>
      </w:r>
      <w:proofErr w:type="gramEnd"/>
      <w:r w:rsidRPr="006565E4">
        <w:t>等</w:t>
      </w:r>
      <w:r w:rsidRPr="006565E4">
        <w:t>20</w:t>
      </w:r>
      <w:r w:rsidRPr="006565E4">
        <w:t>余项。</w:t>
      </w:r>
    </w:p>
    <w:p w14:paraId="7C909C35" w14:textId="52C5A865" w:rsidR="006D0562" w:rsidRDefault="006D0562" w:rsidP="006D0562">
      <w:pPr>
        <w:ind w:firstLineChars="200" w:firstLine="562"/>
      </w:pPr>
    </w:p>
    <w:p w14:paraId="03DA1060" w14:textId="5FB2D2A5" w:rsidR="006D0562" w:rsidRDefault="006D0562" w:rsidP="006D0562">
      <w:pPr>
        <w:ind w:firstLineChars="200" w:firstLine="562"/>
      </w:pPr>
    </w:p>
    <w:p w14:paraId="6A47DE61" w14:textId="622B124B" w:rsidR="006D0562" w:rsidRDefault="006D0562" w:rsidP="006D0562">
      <w:pPr>
        <w:ind w:firstLineChars="200" w:firstLine="562"/>
      </w:pPr>
    </w:p>
    <w:p w14:paraId="2969A608" w14:textId="55135221" w:rsidR="006D0562" w:rsidRDefault="006D0562" w:rsidP="006D0562">
      <w:pPr>
        <w:ind w:firstLineChars="200" w:firstLine="562"/>
      </w:pPr>
    </w:p>
    <w:p w14:paraId="614291EE" w14:textId="77777777" w:rsidR="006D0562" w:rsidRDefault="006D0562" w:rsidP="006D0562">
      <w:pPr>
        <w:ind w:firstLineChars="200" w:firstLine="562"/>
        <w:rPr>
          <w:rFonts w:hint="eastAsia"/>
        </w:rPr>
      </w:pPr>
    </w:p>
    <w:p w14:paraId="6ADFD1EF" w14:textId="2785A30B" w:rsidR="006D0562" w:rsidRDefault="006D0562" w:rsidP="006D0562">
      <w:pPr>
        <w:ind w:firstLineChars="200" w:firstLine="562"/>
      </w:pPr>
    </w:p>
    <w:p w14:paraId="3C002A97" w14:textId="6D6EB546" w:rsidR="006565E4" w:rsidRDefault="006565E4" w:rsidP="00266ED5">
      <w:pPr>
        <w:rPr>
          <w:rFonts w:hint="eastAsia"/>
        </w:rPr>
      </w:pPr>
    </w:p>
    <w:p w14:paraId="4B2D3724" w14:textId="5C969134" w:rsidR="006565E4" w:rsidRPr="006565E4" w:rsidRDefault="006565E4" w:rsidP="006565E4">
      <w:pPr>
        <w:rPr>
          <w:rFonts w:ascii="黑体" w:eastAsia="黑体" w:hAnsi="黑体" w:hint="eastAsia"/>
          <w:color w:val="000000" w:themeColor="text1"/>
        </w:rPr>
      </w:pPr>
      <w:r w:rsidRPr="006565E4">
        <w:rPr>
          <w:rFonts w:ascii="黑体" w:eastAsia="黑体" w:hAnsi="黑体" w:hint="eastAsia"/>
          <w:color w:val="000000" w:themeColor="text1"/>
        </w:rPr>
        <w:lastRenderedPageBreak/>
        <w:t>招聘</w:t>
      </w:r>
      <w:r w:rsidR="00266ED5">
        <w:rPr>
          <w:rFonts w:ascii="黑体" w:eastAsia="黑体" w:hAnsi="黑体" w:hint="eastAsia"/>
          <w:color w:val="000000" w:themeColor="text1"/>
        </w:rPr>
        <w:t>内容</w:t>
      </w:r>
    </w:p>
    <w:p w14:paraId="22CCB432" w14:textId="174D593A" w:rsidR="00AD3BB9" w:rsidRDefault="00F164AD" w:rsidP="00266ED5">
      <w:pPr>
        <w:ind w:firstLineChars="200" w:firstLine="562"/>
        <w:rPr>
          <w:rFonts w:hint="eastAsia"/>
        </w:rPr>
      </w:pPr>
      <w:r w:rsidRPr="00F164AD">
        <w:rPr>
          <w:rFonts w:hint="eastAsia"/>
        </w:rPr>
        <w:t>因工作需要，经研究决定，采用科研助理模式，公开招聘</w:t>
      </w:r>
      <w:r w:rsidRPr="00F164AD">
        <w:rPr>
          <w:rFonts w:hint="eastAsia"/>
        </w:rPr>
        <w:t>2</w:t>
      </w:r>
      <w:r w:rsidRPr="00F164AD">
        <w:rPr>
          <w:rFonts w:hint="eastAsia"/>
        </w:rPr>
        <w:t>名科研助理人员，现将招聘有关事项公告如下：</w:t>
      </w:r>
    </w:p>
    <w:p w14:paraId="085D69BE" w14:textId="2155466C" w:rsidR="00DF4048" w:rsidRPr="00AD3BB9" w:rsidRDefault="00DF4048" w:rsidP="00AD3BB9">
      <w:pPr>
        <w:rPr>
          <w:rFonts w:ascii="黑体" w:eastAsia="黑体" w:hAnsi="黑体"/>
        </w:rPr>
      </w:pPr>
      <w:r w:rsidRPr="00AD3BB9">
        <w:rPr>
          <w:rFonts w:ascii="黑体" w:eastAsia="黑体" w:hAnsi="黑体" w:hint="eastAsia"/>
        </w:rPr>
        <w:t>一</w:t>
      </w:r>
      <w:r w:rsidRPr="00AD3BB9">
        <w:rPr>
          <w:rFonts w:ascii="黑体" w:eastAsia="黑体" w:hAnsi="黑体"/>
        </w:rPr>
        <w:t>、应聘条件</w:t>
      </w:r>
    </w:p>
    <w:p w14:paraId="02AE47D6" w14:textId="79E0814B" w:rsidR="00DF4048" w:rsidRDefault="00DF4048" w:rsidP="00837091">
      <w:pPr>
        <w:pStyle w:val="a3"/>
        <w:numPr>
          <w:ilvl w:val="0"/>
          <w:numId w:val="1"/>
        </w:numPr>
        <w:shd w:val="clear" w:color="auto" w:fill="FFFFFF"/>
        <w:spacing w:before="0" w:beforeAutospacing="0" w:after="15" w:afterAutospacing="0" w:line="478" w:lineRule="atLeast"/>
        <w:rPr>
          <w:rFonts w:ascii="Times New Roman" w:hAnsi="Times New Roman" w:cs="Times New Roman"/>
          <w:color w:val="333333"/>
          <w:sz w:val="21"/>
          <w:szCs w:val="21"/>
        </w:rPr>
      </w:pPr>
      <w:r>
        <w:rPr>
          <w:rFonts w:ascii="Times New Roman" w:hAnsi="Times New Roman" w:cs="Times New Roman"/>
          <w:color w:val="333333"/>
          <w:sz w:val="21"/>
          <w:szCs w:val="21"/>
        </w:rPr>
        <w:t>在</w:t>
      </w:r>
      <w:r>
        <w:rPr>
          <w:rFonts w:ascii="Times New Roman" w:hAnsi="Times New Roman" w:cs="Times New Roman" w:hint="eastAsia"/>
          <w:color w:val="333333"/>
          <w:sz w:val="21"/>
          <w:szCs w:val="21"/>
        </w:rPr>
        <w:t>细胞分子</w:t>
      </w:r>
      <w:r>
        <w:rPr>
          <w:rFonts w:ascii="Times New Roman" w:hAnsi="Times New Roman" w:cs="Times New Roman"/>
          <w:color w:val="333333"/>
          <w:sz w:val="21"/>
          <w:szCs w:val="21"/>
        </w:rPr>
        <w:t>生物学、</w:t>
      </w:r>
      <w:r>
        <w:rPr>
          <w:rFonts w:ascii="Times New Roman" w:hAnsi="Times New Roman" w:cs="Times New Roman" w:hint="eastAsia"/>
          <w:color w:val="333333"/>
          <w:sz w:val="21"/>
          <w:szCs w:val="21"/>
        </w:rPr>
        <w:t>遗传学、生物信息学、生物化学、生物医学工程等</w:t>
      </w:r>
      <w:r>
        <w:rPr>
          <w:rFonts w:ascii="Times New Roman" w:hAnsi="Times New Roman" w:cs="Times New Roman"/>
          <w:color w:val="333333"/>
          <w:sz w:val="21"/>
          <w:szCs w:val="21"/>
        </w:rPr>
        <w:t>相关专业领域已毕业或即将毕业</w:t>
      </w:r>
      <w:r>
        <w:rPr>
          <w:rFonts w:ascii="Times New Roman" w:hAnsi="Times New Roman" w:cs="Times New Roman" w:hint="eastAsia"/>
          <w:color w:val="333333"/>
          <w:sz w:val="21"/>
          <w:szCs w:val="21"/>
        </w:rPr>
        <w:t>的研究生</w:t>
      </w:r>
      <w:r w:rsidR="00837091">
        <w:rPr>
          <w:rFonts w:ascii="Times New Roman" w:hAnsi="Times New Roman" w:cs="Times New Roman" w:hint="eastAsia"/>
          <w:color w:val="333333"/>
          <w:sz w:val="21"/>
          <w:szCs w:val="21"/>
        </w:rPr>
        <w:t>,</w:t>
      </w:r>
      <w:r w:rsidR="00837091" w:rsidRPr="00837091">
        <w:rPr>
          <w:rFonts w:ascii="Times New Roman" w:hAnsi="Times New Roman" w:cs="Times New Roman"/>
          <w:color w:val="333333"/>
          <w:sz w:val="21"/>
          <w:szCs w:val="21"/>
        </w:rPr>
        <w:t xml:space="preserve"> </w:t>
      </w:r>
      <w:r w:rsidR="00837091">
        <w:rPr>
          <w:rFonts w:ascii="Times New Roman" w:hAnsi="Times New Roman" w:cs="Times New Roman"/>
          <w:color w:val="333333"/>
          <w:sz w:val="21"/>
          <w:szCs w:val="21"/>
        </w:rPr>
        <w:t>全日制硕士（含）以上学历、学位</w:t>
      </w:r>
      <w:r>
        <w:rPr>
          <w:rFonts w:ascii="Times New Roman" w:hAnsi="Times New Roman" w:cs="Times New Roman"/>
          <w:color w:val="333333"/>
          <w:sz w:val="21"/>
          <w:szCs w:val="21"/>
        </w:rPr>
        <w:t>；</w:t>
      </w:r>
    </w:p>
    <w:p w14:paraId="6B73719D" w14:textId="65883998" w:rsidR="00F164AD" w:rsidRDefault="00DF4048" w:rsidP="00837091">
      <w:pPr>
        <w:pStyle w:val="a3"/>
        <w:numPr>
          <w:ilvl w:val="0"/>
          <w:numId w:val="1"/>
        </w:numPr>
        <w:shd w:val="clear" w:color="auto" w:fill="FFFFFF"/>
        <w:spacing w:before="0" w:beforeAutospacing="0" w:after="15" w:afterAutospacing="0" w:line="478" w:lineRule="atLeast"/>
        <w:rPr>
          <w:rFonts w:ascii="Times New Roman" w:hAnsi="Times New Roman" w:cs="Times New Roman"/>
          <w:color w:val="333333"/>
          <w:sz w:val="21"/>
          <w:szCs w:val="21"/>
        </w:rPr>
      </w:pPr>
      <w:r w:rsidRPr="00837091">
        <w:rPr>
          <w:rFonts w:ascii="Times New Roman" w:hAnsi="Times New Roman" w:cs="Times New Roman" w:hint="eastAsia"/>
          <w:color w:val="333333"/>
          <w:sz w:val="21"/>
          <w:szCs w:val="21"/>
        </w:rPr>
        <w:t>具有较好的英语阅读和写作能力；</w:t>
      </w:r>
    </w:p>
    <w:p w14:paraId="3616753B" w14:textId="4986D823" w:rsidR="00837091" w:rsidRDefault="00837091" w:rsidP="00837091">
      <w:pPr>
        <w:pStyle w:val="a3"/>
        <w:numPr>
          <w:ilvl w:val="0"/>
          <w:numId w:val="1"/>
        </w:numPr>
        <w:shd w:val="clear" w:color="auto" w:fill="FFFFFF"/>
        <w:spacing w:before="0" w:beforeAutospacing="0" w:after="15" w:afterAutospacing="0" w:line="478" w:lineRule="atLeast"/>
        <w:rPr>
          <w:rFonts w:ascii="Times New Roman" w:hAnsi="Times New Roman" w:cs="Times New Roman"/>
          <w:color w:val="333333"/>
          <w:sz w:val="21"/>
          <w:szCs w:val="21"/>
        </w:rPr>
      </w:pPr>
      <w:r w:rsidRPr="00837091">
        <w:rPr>
          <w:rFonts w:ascii="Times New Roman" w:hAnsi="Times New Roman" w:cs="Times New Roman" w:hint="eastAsia"/>
          <w:color w:val="333333"/>
          <w:sz w:val="21"/>
          <w:szCs w:val="21"/>
        </w:rPr>
        <w:t>性格开朗，工作踏实认真，责任心强，吃苦耐劳，有团队协作精神</w:t>
      </w:r>
      <w:r>
        <w:rPr>
          <w:rFonts w:ascii="Times New Roman" w:hAnsi="Times New Roman" w:cs="Times New Roman" w:hint="eastAsia"/>
          <w:color w:val="333333"/>
          <w:sz w:val="21"/>
          <w:szCs w:val="21"/>
        </w:rPr>
        <w:t>,</w:t>
      </w:r>
      <w:r w:rsidRPr="00837091">
        <w:rPr>
          <w:rFonts w:ascii="Times New Roman" w:hAnsi="Times New Roman" w:cs="Times New Roman"/>
          <w:color w:val="333333"/>
          <w:sz w:val="21"/>
          <w:szCs w:val="21"/>
        </w:rPr>
        <w:t xml:space="preserve"> </w:t>
      </w:r>
      <w:r>
        <w:rPr>
          <w:rFonts w:ascii="Times New Roman" w:hAnsi="Times New Roman" w:cs="Times New Roman"/>
          <w:color w:val="333333"/>
          <w:sz w:val="21"/>
          <w:szCs w:val="21"/>
        </w:rPr>
        <w:t>能长期稳定工作</w:t>
      </w:r>
      <w:r w:rsidRPr="00837091">
        <w:rPr>
          <w:rFonts w:ascii="Times New Roman" w:hAnsi="Times New Roman" w:cs="Times New Roman" w:hint="eastAsia"/>
          <w:color w:val="333333"/>
          <w:sz w:val="21"/>
          <w:szCs w:val="21"/>
        </w:rPr>
        <w:t>；</w:t>
      </w:r>
    </w:p>
    <w:p w14:paraId="35933C25" w14:textId="7A046779" w:rsidR="00837091" w:rsidRDefault="00837091" w:rsidP="00837091">
      <w:pPr>
        <w:pStyle w:val="a3"/>
        <w:numPr>
          <w:ilvl w:val="0"/>
          <w:numId w:val="1"/>
        </w:numPr>
        <w:shd w:val="clear" w:color="auto" w:fill="FFFFFF"/>
        <w:spacing w:before="0" w:beforeAutospacing="0" w:after="15" w:afterAutospacing="0" w:line="478" w:lineRule="atLeast"/>
        <w:rPr>
          <w:rFonts w:ascii="Times New Roman" w:hAnsi="Times New Roman" w:cs="Times New Roman"/>
          <w:color w:val="333333"/>
          <w:sz w:val="21"/>
          <w:szCs w:val="21"/>
        </w:rPr>
      </w:pPr>
      <w:r w:rsidRPr="00837091">
        <w:rPr>
          <w:rFonts w:ascii="Times New Roman" w:hAnsi="Times New Roman" w:cs="Times New Roman" w:hint="eastAsia"/>
          <w:color w:val="333333"/>
          <w:sz w:val="21"/>
          <w:szCs w:val="21"/>
        </w:rPr>
        <w:t>年龄不超过</w:t>
      </w:r>
      <w:r w:rsidRPr="00837091">
        <w:rPr>
          <w:rFonts w:ascii="Times New Roman" w:hAnsi="Times New Roman" w:cs="Times New Roman" w:hint="eastAsia"/>
          <w:color w:val="333333"/>
          <w:sz w:val="21"/>
          <w:szCs w:val="21"/>
        </w:rPr>
        <w:t>35</w:t>
      </w:r>
      <w:r w:rsidRPr="00837091">
        <w:rPr>
          <w:rFonts w:ascii="Times New Roman" w:hAnsi="Times New Roman" w:cs="Times New Roman" w:hint="eastAsia"/>
          <w:color w:val="333333"/>
          <w:sz w:val="21"/>
          <w:szCs w:val="21"/>
        </w:rPr>
        <w:t>岁。</w:t>
      </w:r>
    </w:p>
    <w:p w14:paraId="56C306FA" w14:textId="77777777" w:rsidR="0047580D" w:rsidRDefault="0047580D" w:rsidP="0047580D">
      <w:pPr>
        <w:pStyle w:val="a3"/>
        <w:shd w:val="clear" w:color="auto" w:fill="FFFFFF"/>
        <w:spacing w:before="0" w:beforeAutospacing="0" w:after="15" w:afterAutospacing="0" w:line="478" w:lineRule="atLeast"/>
        <w:ind w:left="420"/>
        <w:rPr>
          <w:rFonts w:ascii="Times New Roman" w:hAnsi="Times New Roman" w:cs="Times New Roman"/>
          <w:color w:val="333333"/>
          <w:sz w:val="21"/>
          <w:szCs w:val="21"/>
        </w:rPr>
      </w:pPr>
    </w:p>
    <w:p w14:paraId="0F24863C" w14:textId="35260F23" w:rsidR="0047580D" w:rsidRPr="00AD3BB9" w:rsidRDefault="00AD3BB9" w:rsidP="00AD3BB9">
      <w:pPr>
        <w:rPr>
          <w:rFonts w:ascii="黑体" w:eastAsia="黑体" w:hAnsi="黑体"/>
        </w:rPr>
      </w:pPr>
      <w:r w:rsidRPr="00AD3BB9">
        <w:rPr>
          <w:rFonts w:ascii="黑体" w:eastAsia="黑体" w:hAnsi="黑体" w:hint="eastAsia"/>
        </w:rPr>
        <w:t>二、</w:t>
      </w:r>
      <w:r w:rsidR="0047580D" w:rsidRPr="00AD3BB9">
        <w:rPr>
          <w:rFonts w:ascii="黑体" w:eastAsia="黑体" w:hAnsi="黑体"/>
        </w:rPr>
        <w:t>工作内容</w:t>
      </w:r>
    </w:p>
    <w:p w14:paraId="073E69D7" w14:textId="568F3B86" w:rsidR="0047580D" w:rsidRDefault="0047580D" w:rsidP="0002715D">
      <w:pPr>
        <w:pStyle w:val="a3"/>
        <w:numPr>
          <w:ilvl w:val="0"/>
          <w:numId w:val="2"/>
        </w:numPr>
        <w:shd w:val="clear" w:color="auto" w:fill="FFFFFF"/>
        <w:spacing w:before="0" w:beforeAutospacing="0" w:after="15" w:afterAutospacing="0" w:line="478" w:lineRule="atLeast"/>
        <w:rPr>
          <w:rFonts w:ascii="Times New Roman" w:hAnsi="Times New Roman" w:cs="Times New Roman"/>
          <w:color w:val="333333"/>
          <w:sz w:val="21"/>
          <w:szCs w:val="21"/>
        </w:rPr>
      </w:pPr>
      <w:r>
        <w:rPr>
          <w:rFonts w:ascii="Times New Roman" w:hAnsi="Times New Roman" w:cs="Times New Roman"/>
          <w:color w:val="333333"/>
          <w:sz w:val="21"/>
          <w:szCs w:val="21"/>
        </w:rPr>
        <w:t>协助</w:t>
      </w:r>
      <w:r>
        <w:rPr>
          <w:rFonts w:ascii="Times New Roman" w:hAnsi="Times New Roman" w:cs="Times New Roman" w:hint="eastAsia"/>
          <w:color w:val="333333"/>
          <w:sz w:val="21"/>
          <w:szCs w:val="21"/>
        </w:rPr>
        <w:t>实验室</w:t>
      </w:r>
      <w:r>
        <w:rPr>
          <w:rFonts w:ascii="Times New Roman" w:hAnsi="Times New Roman" w:cs="Times New Roman" w:hint="eastAsia"/>
          <w:color w:val="333333"/>
          <w:sz w:val="21"/>
          <w:szCs w:val="21"/>
        </w:rPr>
        <w:t>P</w:t>
      </w:r>
      <w:r>
        <w:rPr>
          <w:rFonts w:ascii="Times New Roman" w:hAnsi="Times New Roman" w:cs="Times New Roman"/>
          <w:color w:val="333333"/>
          <w:sz w:val="21"/>
          <w:szCs w:val="21"/>
        </w:rPr>
        <w:t>I</w:t>
      </w:r>
      <w:r>
        <w:rPr>
          <w:rFonts w:ascii="Times New Roman" w:hAnsi="Times New Roman" w:cs="Times New Roman" w:hint="eastAsia"/>
          <w:color w:val="333333"/>
          <w:sz w:val="21"/>
          <w:szCs w:val="21"/>
        </w:rPr>
        <w:t>组织</w:t>
      </w:r>
      <w:r>
        <w:rPr>
          <w:rFonts w:ascii="Times New Roman" w:hAnsi="Times New Roman" w:cs="Times New Roman"/>
          <w:color w:val="333333"/>
          <w:sz w:val="21"/>
          <w:szCs w:val="21"/>
        </w:rPr>
        <w:t>科研项目申报</w:t>
      </w:r>
      <w:r>
        <w:rPr>
          <w:rFonts w:ascii="Times New Roman" w:hAnsi="Times New Roman" w:cs="Times New Roman" w:hint="eastAsia"/>
          <w:color w:val="333333"/>
          <w:sz w:val="21"/>
          <w:szCs w:val="21"/>
        </w:rPr>
        <w:t>和实施</w:t>
      </w:r>
      <w:r>
        <w:rPr>
          <w:rFonts w:ascii="Times New Roman" w:hAnsi="Times New Roman" w:cs="Times New Roman"/>
          <w:color w:val="333333"/>
          <w:sz w:val="21"/>
          <w:szCs w:val="21"/>
        </w:rPr>
        <w:t>；</w:t>
      </w:r>
    </w:p>
    <w:p w14:paraId="006F1FDF" w14:textId="4FEB68F2" w:rsidR="0047580D" w:rsidRDefault="0047580D" w:rsidP="0002715D">
      <w:pPr>
        <w:pStyle w:val="a3"/>
        <w:numPr>
          <w:ilvl w:val="0"/>
          <w:numId w:val="2"/>
        </w:numPr>
        <w:shd w:val="clear" w:color="auto" w:fill="FFFFFF"/>
        <w:spacing w:before="0" w:beforeAutospacing="0" w:after="15" w:afterAutospacing="0" w:line="478" w:lineRule="atLeast"/>
        <w:rPr>
          <w:rFonts w:ascii="Times New Roman" w:hAnsi="Times New Roman" w:cs="Times New Roman"/>
          <w:color w:val="333333"/>
          <w:sz w:val="21"/>
          <w:szCs w:val="21"/>
        </w:rPr>
      </w:pPr>
      <w:r>
        <w:rPr>
          <w:rFonts w:ascii="Times New Roman" w:hAnsi="Times New Roman" w:cs="Times New Roman" w:hint="eastAsia"/>
          <w:color w:val="333333"/>
          <w:sz w:val="21"/>
          <w:szCs w:val="21"/>
        </w:rPr>
        <w:t>协助实验室日常运行和财务管理</w:t>
      </w:r>
      <w:r>
        <w:rPr>
          <w:rFonts w:ascii="Times New Roman" w:hAnsi="Times New Roman" w:cs="Times New Roman"/>
          <w:color w:val="333333"/>
          <w:sz w:val="21"/>
          <w:szCs w:val="21"/>
        </w:rPr>
        <w:t>；</w:t>
      </w:r>
    </w:p>
    <w:p w14:paraId="42265B6B" w14:textId="1525E53B" w:rsidR="0047580D" w:rsidRDefault="0047580D" w:rsidP="0002715D">
      <w:pPr>
        <w:pStyle w:val="a3"/>
        <w:numPr>
          <w:ilvl w:val="0"/>
          <w:numId w:val="2"/>
        </w:numPr>
        <w:shd w:val="clear" w:color="auto" w:fill="FFFFFF"/>
        <w:spacing w:before="0" w:beforeAutospacing="0" w:after="15" w:afterAutospacing="0" w:line="478" w:lineRule="atLeast"/>
        <w:rPr>
          <w:rFonts w:ascii="Times New Roman" w:hAnsi="Times New Roman" w:cs="Times New Roman"/>
          <w:color w:val="333333"/>
          <w:sz w:val="21"/>
          <w:szCs w:val="21"/>
        </w:rPr>
      </w:pPr>
      <w:r>
        <w:rPr>
          <w:rFonts w:ascii="Times New Roman" w:hAnsi="Times New Roman" w:cs="Times New Roman" w:hint="eastAsia"/>
          <w:color w:val="333333"/>
          <w:sz w:val="21"/>
          <w:szCs w:val="21"/>
        </w:rPr>
        <w:t>协助实验室大型仪器设备的管理和日常维护</w:t>
      </w:r>
      <w:r>
        <w:rPr>
          <w:rFonts w:ascii="Times New Roman" w:hAnsi="Times New Roman" w:cs="Times New Roman"/>
          <w:color w:val="333333"/>
          <w:sz w:val="21"/>
          <w:szCs w:val="21"/>
        </w:rPr>
        <w:t>；</w:t>
      </w:r>
    </w:p>
    <w:p w14:paraId="548DF48F" w14:textId="69D7CFB0" w:rsidR="0047580D" w:rsidRDefault="0047580D" w:rsidP="0002715D">
      <w:pPr>
        <w:pStyle w:val="a3"/>
        <w:numPr>
          <w:ilvl w:val="0"/>
          <w:numId w:val="2"/>
        </w:numPr>
        <w:shd w:val="clear" w:color="auto" w:fill="FFFFFF"/>
        <w:spacing w:before="0" w:beforeAutospacing="0" w:after="15" w:afterAutospacing="0" w:line="478" w:lineRule="atLeast"/>
        <w:rPr>
          <w:rFonts w:ascii="Times New Roman" w:hAnsi="Times New Roman" w:cs="Times New Roman"/>
          <w:color w:val="333333"/>
          <w:sz w:val="21"/>
          <w:szCs w:val="21"/>
        </w:rPr>
      </w:pPr>
      <w:r>
        <w:rPr>
          <w:rFonts w:ascii="Times New Roman" w:hAnsi="Times New Roman" w:cs="Times New Roman"/>
          <w:color w:val="333333"/>
          <w:sz w:val="21"/>
          <w:szCs w:val="21"/>
        </w:rPr>
        <w:t>负责行政事务流程服务、公文处理工作，能够撰写总结、报告等重要文件；</w:t>
      </w:r>
    </w:p>
    <w:p w14:paraId="64EBEB56" w14:textId="6909955B" w:rsidR="0047580D" w:rsidRDefault="0047580D" w:rsidP="0002715D">
      <w:pPr>
        <w:pStyle w:val="a3"/>
        <w:numPr>
          <w:ilvl w:val="0"/>
          <w:numId w:val="2"/>
        </w:numPr>
        <w:shd w:val="clear" w:color="auto" w:fill="FFFFFF"/>
        <w:spacing w:before="0" w:beforeAutospacing="0" w:after="15" w:afterAutospacing="0" w:line="478" w:lineRule="atLeast"/>
        <w:rPr>
          <w:rFonts w:ascii="Times New Roman" w:hAnsi="Times New Roman" w:cs="Times New Roman"/>
          <w:color w:val="333333"/>
          <w:sz w:val="21"/>
          <w:szCs w:val="21"/>
        </w:rPr>
      </w:pPr>
      <w:r>
        <w:rPr>
          <w:rFonts w:ascii="Times New Roman" w:hAnsi="Times New Roman" w:cs="Times New Roman"/>
          <w:color w:val="333333"/>
          <w:sz w:val="21"/>
          <w:szCs w:val="21"/>
        </w:rPr>
        <w:t>领导交办的其他工作。</w:t>
      </w:r>
    </w:p>
    <w:p w14:paraId="2FB3AD7C" w14:textId="77777777" w:rsidR="0002715D" w:rsidRDefault="0002715D" w:rsidP="0002715D">
      <w:pPr>
        <w:pStyle w:val="a3"/>
        <w:shd w:val="clear" w:color="auto" w:fill="FFFFFF"/>
        <w:spacing w:before="0" w:beforeAutospacing="0" w:after="15" w:afterAutospacing="0" w:line="478" w:lineRule="atLeast"/>
        <w:ind w:left="420"/>
        <w:rPr>
          <w:rFonts w:ascii="Times New Roman" w:hAnsi="Times New Roman" w:cs="Times New Roman"/>
          <w:color w:val="333333"/>
          <w:sz w:val="21"/>
          <w:szCs w:val="21"/>
        </w:rPr>
      </w:pPr>
    </w:p>
    <w:p w14:paraId="216A2B50" w14:textId="18634A68" w:rsidR="009D78ED" w:rsidRPr="00AD3BB9" w:rsidRDefault="00AD3BB9" w:rsidP="00AD3BB9">
      <w:pPr>
        <w:rPr>
          <w:rFonts w:ascii="黑体" w:eastAsia="黑体" w:hAnsi="黑体"/>
        </w:rPr>
      </w:pPr>
      <w:r w:rsidRPr="00AD3BB9">
        <w:rPr>
          <w:rFonts w:ascii="黑体" w:eastAsia="黑体" w:hAnsi="黑体" w:hint="eastAsia"/>
        </w:rPr>
        <w:t>三、</w:t>
      </w:r>
      <w:r w:rsidR="009D78ED" w:rsidRPr="00AD3BB9">
        <w:rPr>
          <w:rFonts w:ascii="黑体" w:eastAsia="黑体" w:hAnsi="黑体"/>
        </w:rPr>
        <w:t>薪酬待遇：</w:t>
      </w:r>
    </w:p>
    <w:p w14:paraId="010C7023" w14:textId="6C90C2FF" w:rsidR="009D78ED" w:rsidRDefault="009D78ED" w:rsidP="00BD6359">
      <w:pPr>
        <w:pStyle w:val="a3"/>
        <w:numPr>
          <w:ilvl w:val="0"/>
          <w:numId w:val="3"/>
        </w:numPr>
        <w:shd w:val="clear" w:color="auto" w:fill="FFFFFF"/>
        <w:spacing w:before="0" w:beforeAutospacing="0" w:after="15" w:afterAutospacing="0" w:line="478" w:lineRule="atLeast"/>
        <w:rPr>
          <w:rFonts w:ascii="Times New Roman" w:hAnsi="Times New Roman" w:cs="Times New Roman"/>
          <w:color w:val="333333"/>
          <w:sz w:val="21"/>
          <w:szCs w:val="21"/>
        </w:rPr>
      </w:pPr>
      <w:r>
        <w:rPr>
          <w:rFonts w:ascii="Times New Roman" w:hAnsi="Times New Roman" w:cs="Times New Roman"/>
          <w:color w:val="333333"/>
          <w:sz w:val="21"/>
          <w:szCs w:val="21"/>
        </w:rPr>
        <w:t>起始月薪硕士研究生</w:t>
      </w:r>
      <w:r w:rsidR="00D96A15">
        <w:rPr>
          <w:rFonts w:ascii="Times New Roman" w:hAnsi="Times New Roman" w:cs="Times New Roman" w:hint="eastAsia"/>
          <w:color w:val="333333"/>
          <w:sz w:val="21"/>
          <w:szCs w:val="21"/>
        </w:rPr>
        <w:t>6</w:t>
      </w:r>
      <w:r>
        <w:rPr>
          <w:rFonts w:ascii="Times New Roman" w:hAnsi="Times New Roman" w:cs="Times New Roman"/>
          <w:color w:val="333333"/>
          <w:sz w:val="21"/>
          <w:szCs w:val="21"/>
        </w:rPr>
        <w:t>000</w:t>
      </w:r>
      <w:r>
        <w:rPr>
          <w:rFonts w:ascii="Times New Roman" w:hAnsi="Times New Roman" w:cs="Times New Roman"/>
          <w:color w:val="333333"/>
          <w:sz w:val="21"/>
          <w:szCs w:val="21"/>
        </w:rPr>
        <w:t>元，可以基于学历、个人能力及经验进行调整；享受基本养老保险、基本医疗保险、失业保险、工伤保险、生育保险、住房公积金等待遇</w:t>
      </w:r>
      <w:r w:rsidR="00D96A15">
        <w:rPr>
          <w:rFonts w:ascii="Times New Roman" w:hAnsi="Times New Roman" w:cs="Times New Roman" w:hint="eastAsia"/>
          <w:color w:val="333333"/>
          <w:sz w:val="21"/>
          <w:szCs w:val="21"/>
        </w:rPr>
        <w:t>；</w:t>
      </w:r>
    </w:p>
    <w:p w14:paraId="55369A8C" w14:textId="166EE17B" w:rsidR="009D78ED" w:rsidRDefault="00D96A15" w:rsidP="00BD6359">
      <w:pPr>
        <w:pStyle w:val="a3"/>
        <w:numPr>
          <w:ilvl w:val="0"/>
          <w:numId w:val="3"/>
        </w:numPr>
        <w:shd w:val="clear" w:color="auto" w:fill="FFFFFF"/>
        <w:spacing w:before="0" w:beforeAutospacing="0" w:after="15" w:afterAutospacing="0" w:line="478" w:lineRule="atLeast"/>
        <w:rPr>
          <w:rFonts w:ascii="Times New Roman" w:hAnsi="Times New Roman" w:cs="Times New Roman"/>
          <w:color w:val="333333"/>
          <w:sz w:val="21"/>
          <w:szCs w:val="21"/>
        </w:rPr>
      </w:pPr>
      <w:r>
        <w:rPr>
          <w:rFonts w:ascii="Times New Roman" w:hAnsi="Times New Roman" w:hint="eastAsia"/>
          <w:color w:val="333333"/>
          <w:sz w:val="21"/>
          <w:szCs w:val="21"/>
          <w:shd w:val="clear" w:color="auto" w:fill="FFFFFF"/>
        </w:rPr>
        <w:t>实验室</w:t>
      </w:r>
      <w:r>
        <w:rPr>
          <w:rFonts w:ascii="Times New Roman" w:hAnsi="Times New Roman"/>
          <w:color w:val="333333"/>
          <w:sz w:val="21"/>
          <w:szCs w:val="21"/>
          <w:shd w:val="clear" w:color="auto" w:fill="FFFFFF"/>
        </w:rPr>
        <w:t>提供优质的科研平台、科研环境和科研经费支持</w:t>
      </w:r>
      <w:r>
        <w:rPr>
          <w:rFonts w:ascii="Times New Roman" w:hAnsi="Times New Roman" w:hint="eastAsia"/>
          <w:color w:val="333333"/>
          <w:sz w:val="21"/>
          <w:szCs w:val="21"/>
          <w:shd w:val="clear" w:color="auto" w:fill="FFFFFF"/>
        </w:rPr>
        <w:t>，</w:t>
      </w:r>
      <w:r w:rsidR="009D78ED">
        <w:rPr>
          <w:rFonts w:ascii="Times New Roman" w:hAnsi="Times New Roman" w:cs="Times New Roman"/>
          <w:color w:val="333333"/>
          <w:sz w:val="21"/>
          <w:szCs w:val="21"/>
        </w:rPr>
        <w:t>表现优秀者可以</w:t>
      </w:r>
      <w:r w:rsidR="00BD6359">
        <w:rPr>
          <w:rFonts w:ascii="Times New Roman" w:hAnsi="Times New Roman" w:cs="Times New Roman" w:hint="eastAsia"/>
          <w:color w:val="333333"/>
          <w:sz w:val="21"/>
          <w:szCs w:val="21"/>
        </w:rPr>
        <w:t>推荐优先</w:t>
      </w:r>
      <w:r w:rsidR="009D78ED">
        <w:rPr>
          <w:rFonts w:ascii="Times New Roman" w:hAnsi="Times New Roman" w:cs="Times New Roman"/>
          <w:color w:val="333333"/>
          <w:sz w:val="21"/>
          <w:szCs w:val="21"/>
        </w:rPr>
        <w:t>申请</w:t>
      </w:r>
      <w:r w:rsidR="00BD6359">
        <w:rPr>
          <w:rFonts w:ascii="Times New Roman" w:hAnsi="Times New Roman" w:cs="Times New Roman" w:hint="eastAsia"/>
          <w:color w:val="333333"/>
          <w:sz w:val="21"/>
          <w:szCs w:val="21"/>
        </w:rPr>
        <w:t>攻读东南大学博士研究生</w:t>
      </w:r>
      <w:r w:rsidR="009D78ED">
        <w:rPr>
          <w:rFonts w:ascii="Times New Roman" w:hAnsi="Times New Roman" w:cs="Times New Roman"/>
          <w:color w:val="333333"/>
          <w:sz w:val="21"/>
          <w:szCs w:val="21"/>
        </w:rPr>
        <w:t>，同时有机会被推荐至欧美等知名学府进行访问学习。</w:t>
      </w:r>
    </w:p>
    <w:p w14:paraId="5814F851" w14:textId="77777777" w:rsidR="00D96A15" w:rsidRDefault="00D96A15" w:rsidP="00D96A15">
      <w:pPr>
        <w:pStyle w:val="a3"/>
        <w:shd w:val="clear" w:color="auto" w:fill="FFFFFF"/>
        <w:spacing w:before="0" w:beforeAutospacing="0" w:after="15" w:afterAutospacing="0" w:line="478" w:lineRule="atLeast"/>
        <w:ind w:left="420"/>
        <w:rPr>
          <w:rFonts w:ascii="Times New Roman" w:hAnsi="Times New Roman" w:cs="Times New Roman"/>
          <w:color w:val="333333"/>
          <w:sz w:val="21"/>
          <w:szCs w:val="21"/>
        </w:rPr>
      </w:pPr>
    </w:p>
    <w:p w14:paraId="6509DD2E" w14:textId="65EDEA03" w:rsidR="00D96A15" w:rsidRPr="00AD3BB9" w:rsidRDefault="00AD3BB9" w:rsidP="00AD3BB9">
      <w:pPr>
        <w:rPr>
          <w:rFonts w:ascii="黑体" w:eastAsia="黑体" w:hAnsi="黑体"/>
          <w:b w:val="0"/>
          <w:bCs w:val="0"/>
        </w:rPr>
      </w:pPr>
      <w:r w:rsidRPr="00AD3BB9">
        <w:rPr>
          <w:rFonts w:ascii="黑体" w:eastAsia="黑体" w:hAnsi="黑体" w:hint="eastAsia"/>
        </w:rPr>
        <w:t>四、</w:t>
      </w:r>
      <w:r w:rsidR="00D96A15" w:rsidRPr="00AD3BB9">
        <w:rPr>
          <w:rFonts w:ascii="黑体" w:eastAsia="黑体" w:hAnsi="黑体"/>
        </w:rPr>
        <w:t>报名方式</w:t>
      </w:r>
      <w:r w:rsidR="00D96A15" w:rsidRPr="00AD3BB9">
        <w:rPr>
          <w:rFonts w:ascii="黑体" w:eastAsia="黑体" w:hAnsi="黑体" w:hint="eastAsia"/>
        </w:rPr>
        <w:t>：</w:t>
      </w:r>
    </w:p>
    <w:p w14:paraId="438BC057" w14:textId="77777777" w:rsidR="00343F50" w:rsidRDefault="00F164AD" w:rsidP="00343F50">
      <w:pPr>
        <w:pStyle w:val="a3"/>
        <w:numPr>
          <w:ilvl w:val="0"/>
          <w:numId w:val="4"/>
        </w:numPr>
        <w:shd w:val="clear" w:color="auto" w:fill="FFFFFF"/>
        <w:spacing w:before="0" w:beforeAutospacing="0" w:after="15" w:afterAutospacing="0" w:line="478" w:lineRule="atLeast"/>
        <w:ind w:left="426" w:hanging="426"/>
        <w:rPr>
          <w:rFonts w:ascii="Times New Roman" w:hAnsi="Times New Roman" w:cs="Times New Roman"/>
          <w:color w:val="333333"/>
          <w:sz w:val="21"/>
          <w:szCs w:val="21"/>
        </w:rPr>
      </w:pPr>
      <w:r>
        <w:rPr>
          <w:rFonts w:ascii="Times New Roman" w:hAnsi="Times New Roman" w:cs="Times New Roman"/>
          <w:color w:val="333333"/>
          <w:sz w:val="21"/>
          <w:szCs w:val="21"/>
        </w:rPr>
        <w:t>有意应聘者，可在报名时间范围内，通过电子邮件等方式报名。</w:t>
      </w:r>
    </w:p>
    <w:p w14:paraId="24AC7D21" w14:textId="79FEEB09" w:rsidR="00F164AD" w:rsidRPr="00343F50" w:rsidRDefault="00F164AD" w:rsidP="00343F50">
      <w:pPr>
        <w:pStyle w:val="a3"/>
        <w:numPr>
          <w:ilvl w:val="0"/>
          <w:numId w:val="4"/>
        </w:numPr>
        <w:shd w:val="clear" w:color="auto" w:fill="FFFFFF"/>
        <w:spacing w:before="0" w:beforeAutospacing="0" w:after="15" w:afterAutospacing="0" w:line="478" w:lineRule="atLeast"/>
        <w:ind w:left="426" w:hanging="426"/>
        <w:rPr>
          <w:rFonts w:ascii="Times New Roman" w:hAnsi="Times New Roman" w:cs="Times New Roman"/>
          <w:color w:val="333333"/>
          <w:sz w:val="21"/>
          <w:szCs w:val="21"/>
        </w:rPr>
      </w:pPr>
      <w:r w:rsidRPr="00343F50">
        <w:rPr>
          <w:rFonts w:ascii="Times New Roman" w:hAnsi="Times New Roman" w:cs="Times New Roman"/>
          <w:color w:val="333333"/>
          <w:sz w:val="21"/>
          <w:szCs w:val="21"/>
        </w:rPr>
        <w:lastRenderedPageBreak/>
        <w:t>报名者须提交的应聘材料：</w:t>
      </w:r>
    </w:p>
    <w:p w14:paraId="0849252C" w14:textId="744B804E" w:rsidR="00F164AD" w:rsidRDefault="00343F50" w:rsidP="00343F50">
      <w:pPr>
        <w:pStyle w:val="a3"/>
        <w:numPr>
          <w:ilvl w:val="0"/>
          <w:numId w:val="5"/>
        </w:numPr>
        <w:shd w:val="clear" w:color="auto" w:fill="FFFFFF"/>
        <w:spacing w:before="0" w:beforeAutospacing="0" w:after="15" w:afterAutospacing="0" w:line="478" w:lineRule="atLeast"/>
        <w:ind w:left="567"/>
        <w:rPr>
          <w:rFonts w:ascii="Times New Roman" w:hAnsi="Times New Roman" w:cs="Times New Roman"/>
          <w:color w:val="333333"/>
          <w:sz w:val="21"/>
          <w:szCs w:val="21"/>
        </w:rPr>
      </w:pPr>
      <w:r>
        <w:rPr>
          <w:rFonts w:ascii="Times New Roman" w:hAnsi="Times New Roman" w:cs="Times New Roman" w:hint="eastAsia"/>
          <w:color w:val="333333"/>
          <w:sz w:val="21"/>
          <w:szCs w:val="21"/>
        </w:rPr>
        <w:t>个人简历</w:t>
      </w:r>
      <w:r w:rsidR="00F164AD">
        <w:rPr>
          <w:rFonts w:ascii="Times New Roman" w:hAnsi="Times New Roman" w:cs="Times New Roman"/>
          <w:color w:val="333333"/>
          <w:sz w:val="21"/>
          <w:szCs w:val="21"/>
        </w:rPr>
        <w:t>；</w:t>
      </w:r>
    </w:p>
    <w:p w14:paraId="7923B5B7" w14:textId="25D39FFE" w:rsidR="00F164AD" w:rsidRDefault="00F164AD" w:rsidP="00343F50">
      <w:pPr>
        <w:pStyle w:val="a3"/>
        <w:numPr>
          <w:ilvl w:val="0"/>
          <w:numId w:val="5"/>
        </w:numPr>
        <w:shd w:val="clear" w:color="auto" w:fill="FFFFFF"/>
        <w:spacing w:before="0" w:beforeAutospacing="0" w:after="15" w:afterAutospacing="0" w:line="478" w:lineRule="atLeast"/>
        <w:ind w:left="567"/>
        <w:rPr>
          <w:rFonts w:ascii="Times New Roman" w:hAnsi="Times New Roman" w:cs="Times New Roman"/>
          <w:color w:val="333333"/>
          <w:sz w:val="21"/>
          <w:szCs w:val="21"/>
        </w:rPr>
      </w:pPr>
      <w:r>
        <w:rPr>
          <w:rFonts w:ascii="Times New Roman" w:hAnsi="Times New Roman" w:cs="Times New Roman"/>
          <w:color w:val="333333"/>
          <w:sz w:val="21"/>
          <w:szCs w:val="21"/>
        </w:rPr>
        <w:t>学历学位证书（应届毕业生可提供就业推荐表）；</w:t>
      </w:r>
    </w:p>
    <w:p w14:paraId="69FF182D" w14:textId="160C6355" w:rsidR="00F164AD" w:rsidRDefault="00F164AD" w:rsidP="00343F50">
      <w:pPr>
        <w:pStyle w:val="a3"/>
        <w:numPr>
          <w:ilvl w:val="0"/>
          <w:numId w:val="5"/>
        </w:numPr>
        <w:shd w:val="clear" w:color="auto" w:fill="FFFFFF"/>
        <w:spacing w:before="0" w:beforeAutospacing="0" w:after="15" w:afterAutospacing="0" w:line="478" w:lineRule="atLeast"/>
        <w:ind w:left="567"/>
        <w:rPr>
          <w:rFonts w:ascii="Times New Roman" w:hAnsi="Times New Roman" w:cs="Times New Roman"/>
          <w:color w:val="333333"/>
          <w:sz w:val="21"/>
          <w:szCs w:val="21"/>
        </w:rPr>
      </w:pPr>
      <w:r>
        <w:rPr>
          <w:rFonts w:ascii="Times New Roman" w:hAnsi="Times New Roman" w:cs="Times New Roman"/>
          <w:color w:val="333333"/>
          <w:sz w:val="21"/>
          <w:szCs w:val="21"/>
        </w:rPr>
        <w:t>相关资格证书和证明材料。</w:t>
      </w:r>
    </w:p>
    <w:p w14:paraId="6C88EDF9" w14:textId="12082822" w:rsidR="00F164AD" w:rsidRDefault="00F164AD" w:rsidP="00343F50">
      <w:pPr>
        <w:pStyle w:val="a3"/>
        <w:numPr>
          <w:ilvl w:val="0"/>
          <w:numId w:val="4"/>
        </w:numPr>
        <w:shd w:val="clear" w:color="auto" w:fill="FFFFFF"/>
        <w:spacing w:before="0" w:beforeAutospacing="0" w:after="15" w:afterAutospacing="0" w:line="478" w:lineRule="atLeast"/>
        <w:ind w:left="426"/>
        <w:rPr>
          <w:rFonts w:ascii="Times New Roman" w:hAnsi="Times New Roman" w:cs="Times New Roman"/>
          <w:color w:val="333333"/>
          <w:sz w:val="21"/>
          <w:szCs w:val="21"/>
        </w:rPr>
      </w:pPr>
      <w:r>
        <w:rPr>
          <w:rFonts w:ascii="Times New Roman" w:hAnsi="Times New Roman" w:cs="Times New Roman"/>
          <w:color w:val="333333"/>
          <w:sz w:val="21"/>
          <w:szCs w:val="21"/>
        </w:rPr>
        <w:t>联系人：</w:t>
      </w:r>
      <w:r w:rsidR="00343F50">
        <w:rPr>
          <w:rFonts w:ascii="Times New Roman" w:hAnsi="Times New Roman" w:cs="Times New Roman" w:hint="eastAsia"/>
          <w:color w:val="333333"/>
          <w:sz w:val="21"/>
          <w:szCs w:val="21"/>
        </w:rPr>
        <w:t>谢老师</w:t>
      </w:r>
      <w:r w:rsidR="00343F50">
        <w:rPr>
          <w:rFonts w:ascii="Times New Roman" w:hAnsi="Times New Roman" w:cs="Times New Roman" w:hint="eastAsia"/>
          <w:color w:val="333333"/>
          <w:sz w:val="21"/>
          <w:szCs w:val="21"/>
        </w:rPr>
        <w:t xml:space="preserve"> 13770332331</w:t>
      </w:r>
    </w:p>
    <w:p w14:paraId="1CC2C606" w14:textId="058D197E" w:rsidR="00343F50" w:rsidRDefault="001948D9" w:rsidP="001948D9">
      <w:pPr>
        <w:pStyle w:val="a3"/>
        <w:shd w:val="clear" w:color="auto" w:fill="FFFFFF"/>
        <w:spacing w:before="0" w:beforeAutospacing="0" w:after="15" w:afterAutospacing="0" w:line="478" w:lineRule="atLeast"/>
        <w:ind w:left="426"/>
      </w:pPr>
      <w:r>
        <w:rPr>
          <w:rFonts w:ascii="Times New Roman" w:hAnsi="Times New Roman" w:cs="Times New Roman" w:hint="eastAsia"/>
          <w:color w:val="333333"/>
          <w:sz w:val="21"/>
          <w:szCs w:val="21"/>
        </w:rPr>
        <w:t>联系邮箱</w:t>
      </w:r>
      <w:r w:rsidR="00F164AD">
        <w:rPr>
          <w:rFonts w:ascii="Times New Roman" w:hAnsi="Times New Roman" w:cs="Times New Roman"/>
          <w:color w:val="333333"/>
          <w:sz w:val="21"/>
          <w:szCs w:val="21"/>
        </w:rPr>
        <w:t>：</w:t>
      </w:r>
      <w:hyperlink r:id="rId11" w:history="1">
        <w:r w:rsidR="00343F50" w:rsidRPr="001948D9">
          <w:rPr>
            <w:rFonts w:ascii="Times New Roman" w:hAnsi="Times New Roman" w:cs="Times New Roman"/>
            <w:color w:val="333333"/>
            <w:sz w:val="21"/>
            <w:szCs w:val="21"/>
          </w:rPr>
          <w:t>xie820405@126.com</w:t>
        </w:r>
      </w:hyperlink>
    </w:p>
    <w:p w14:paraId="5DAE9590" w14:textId="6D776347" w:rsidR="001948D9" w:rsidRPr="001948D9" w:rsidRDefault="00F164AD" w:rsidP="001948D9">
      <w:pPr>
        <w:pStyle w:val="a3"/>
        <w:numPr>
          <w:ilvl w:val="0"/>
          <w:numId w:val="4"/>
        </w:numPr>
        <w:shd w:val="clear" w:color="auto" w:fill="FFFFFF"/>
        <w:spacing w:before="0" w:beforeAutospacing="0" w:after="0" w:afterAutospacing="0" w:line="478" w:lineRule="atLeast"/>
        <w:ind w:left="426" w:hanging="426"/>
      </w:pPr>
      <w:r w:rsidRPr="00343F50">
        <w:rPr>
          <w:rFonts w:ascii="Times New Roman" w:hAnsi="Times New Roman"/>
          <w:color w:val="333333"/>
          <w:sz w:val="21"/>
          <w:szCs w:val="21"/>
          <w:shd w:val="clear" w:color="auto" w:fill="FFFFFF"/>
        </w:rPr>
        <w:t>邮件标题请注明</w:t>
      </w:r>
      <w:r w:rsidR="00343F50" w:rsidRPr="00343F50">
        <w:rPr>
          <w:rFonts w:ascii="Times New Roman" w:hAnsi="Times New Roman" w:hint="eastAsia"/>
          <w:color w:val="333333"/>
          <w:sz w:val="21"/>
          <w:szCs w:val="21"/>
          <w:shd w:val="clear" w:color="auto" w:fill="FFFFFF"/>
        </w:rPr>
        <w:t>“江苏省重症医学重点实验室</w:t>
      </w:r>
      <w:r w:rsidR="001948D9">
        <w:rPr>
          <w:rFonts w:ascii="Times New Roman" w:hAnsi="Times New Roman" w:hint="eastAsia"/>
          <w:color w:val="333333"/>
          <w:sz w:val="21"/>
          <w:szCs w:val="21"/>
          <w:shd w:val="clear" w:color="auto" w:fill="FFFFFF"/>
        </w:rPr>
        <w:t>科研助理</w:t>
      </w:r>
      <w:r w:rsidR="001948D9">
        <w:rPr>
          <w:rFonts w:ascii="Times New Roman" w:hAnsi="Times New Roman" w:hint="eastAsia"/>
          <w:color w:val="333333"/>
          <w:sz w:val="21"/>
          <w:szCs w:val="21"/>
          <w:shd w:val="clear" w:color="auto" w:fill="FFFFFF"/>
        </w:rPr>
        <w:t>+</w:t>
      </w:r>
      <w:r w:rsidR="00343F50" w:rsidRPr="00343F50">
        <w:rPr>
          <w:rFonts w:ascii="Times New Roman" w:hAnsi="Times New Roman" w:hint="eastAsia"/>
          <w:color w:val="333333"/>
          <w:sz w:val="21"/>
          <w:szCs w:val="21"/>
          <w:shd w:val="clear" w:color="auto" w:fill="FFFFFF"/>
        </w:rPr>
        <w:t>姓名”。</w:t>
      </w:r>
    </w:p>
    <w:p w14:paraId="18287E86" w14:textId="648AAB87" w:rsidR="001948D9" w:rsidRDefault="001948D9" w:rsidP="001948D9">
      <w:pPr>
        <w:pStyle w:val="a3"/>
        <w:shd w:val="clear" w:color="auto" w:fill="FFFFFF"/>
        <w:spacing w:before="0" w:beforeAutospacing="0" w:after="0" w:afterAutospacing="0" w:line="478" w:lineRule="atLeast"/>
      </w:pPr>
    </w:p>
    <w:p w14:paraId="36E33382" w14:textId="44E7337B" w:rsidR="001948D9" w:rsidRPr="00AD3BB9" w:rsidRDefault="00AD3BB9" w:rsidP="00AD3BB9">
      <w:pPr>
        <w:rPr>
          <w:rFonts w:ascii="黑体" w:eastAsia="黑体" w:hAnsi="黑体"/>
        </w:rPr>
      </w:pPr>
      <w:r w:rsidRPr="00AD3BB9">
        <w:rPr>
          <w:rFonts w:ascii="黑体" w:eastAsia="黑体" w:hAnsi="黑体" w:hint="eastAsia"/>
        </w:rPr>
        <w:t>五、</w:t>
      </w:r>
      <w:r w:rsidR="001948D9" w:rsidRPr="00AD3BB9">
        <w:rPr>
          <w:rFonts w:ascii="黑体" w:eastAsia="黑体" w:hAnsi="黑体"/>
        </w:rPr>
        <w:t>招聘流程</w:t>
      </w:r>
      <w:r>
        <w:rPr>
          <w:rFonts w:ascii="黑体" w:eastAsia="黑体" w:hAnsi="黑体" w:hint="eastAsia"/>
        </w:rPr>
        <w:t>：</w:t>
      </w:r>
    </w:p>
    <w:p w14:paraId="45A77142" w14:textId="212F4A9B" w:rsidR="00F164AD" w:rsidRPr="00AD3BB9" w:rsidRDefault="001948D9" w:rsidP="00AD3BB9">
      <w:pPr>
        <w:pStyle w:val="a3"/>
        <w:shd w:val="clear" w:color="auto" w:fill="FFFFFF"/>
        <w:spacing w:before="0" w:beforeAutospacing="0" w:after="15" w:afterAutospacing="0" w:line="478" w:lineRule="atLeast"/>
        <w:ind w:left="420" w:firstLineChars="200" w:firstLine="420"/>
        <w:rPr>
          <w:rFonts w:ascii="Times New Roman" w:hAnsi="Times New Roman" w:cs="Times New Roman"/>
          <w:color w:val="333333"/>
          <w:sz w:val="21"/>
          <w:szCs w:val="21"/>
        </w:rPr>
      </w:pPr>
      <w:r w:rsidRPr="00AD3BB9">
        <w:rPr>
          <w:rFonts w:ascii="Times New Roman" w:hAnsi="Times New Roman" w:cs="Times New Roman" w:hint="eastAsia"/>
          <w:color w:val="333333"/>
          <w:sz w:val="21"/>
          <w:szCs w:val="21"/>
        </w:rPr>
        <w:t>实验室将</w:t>
      </w:r>
      <w:r w:rsidRPr="00AD3BB9">
        <w:rPr>
          <w:rFonts w:ascii="Times New Roman" w:hAnsi="Times New Roman" w:cs="Times New Roman"/>
          <w:color w:val="333333"/>
          <w:sz w:val="21"/>
          <w:szCs w:val="21"/>
        </w:rPr>
        <w:t>综合考察应聘者材料，择优组织面试。</w:t>
      </w:r>
      <w:r w:rsidR="00343F50" w:rsidRPr="00AD3BB9">
        <w:rPr>
          <w:rFonts w:ascii="Times New Roman" w:hAnsi="Times New Roman" w:cs="Times New Roman" w:hint="eastAsia"/>
          <w:color w:val="333333"/>
          <w:sz w:val="21"/>
          <w:szCs w:val="21"/>
        </w:rPr>
        <w:t>通过初选</w:t>
      </w:r>
      <w:proofErr w:type="gramStart"/>
      <w:r w:rsidR="00343F50" w:rsidRPr="00AD3BB9">
        <w:rPr>
          <w:rFonts w:ascii="Times New Roman" w:hAnsi="Times New Roman" w:cs="Times New Roman" w:hint="eastAsia"/>
          <w:color w:val="333333"/>
          <w:sz w:val="21"/>
          <w:szCs w:val="21"/>
        </w:rPr>
        <w:t>者电话</w:t>
      </w:r>
      <w:proofErr w:type="gramEnd"/>
      <w:r w:rsidR="00343F50" w:rsidRPr="00AD3BB9">
        <w:rPr>
          <w:rFonts w:ascii="Times New Roman" w:hAnsi="Times New Roman" w:cs="Times New Roman" w:hint="eastAsia"/>
          <w:color w:val="333333"/>
          <w:sz w:val="21"/>
          <w:szCs w:val="21"/>
        </w:rPr>
        <w:t>通知安排面试，未通知面试者不再另发通知。申请人经面试通过后可立即开始工作。我们将对申请材料严格保密。</w:t>
      </w:r>
    </w:p>
    <w:p w14:paraId="3CED6781" w14:textId="7AA8973A" w:rsidR="00F164AD" w:rsidRDefault="00F164AD" w:rsidP="00F164AD"/>
    <w:p w14:paraId="652A1439" w14:textId="1A56AE3E" w:rsidR="00644E06" w:rsidRDefault="00644E06" w:rsidP="00F164AD">
      <w:pPr>
        <w:rPr>
          <w:rFonts w:ascii="Times New Roman" w:hAnsi="Times New Roman"/>
          <w:color w:val="333333"/>
          <w:sz w:val="21"/>
          <w:szCs w:val="21"/>
          <w:shd w:val="clear" w:color="auto" w:fill="FFFFFF"/>
        </w:rPr>
      </w:pPr>
    </w:p>
    <w:sectPr w:rsidR="00644E0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92091C"/>
    <w:multiLevelType w:val="hybridMultilevel"/>
    <w:tmpl w:val="4AAE59EC"/>
    <w:lvl w:ilvl="0" w:tplc="478AC936">
      <w:start w:val="1"/>
      <w:numFmt w:val="decimal"/>
      <w:lvlText w:val="%1."/>
      <w:lvlJc w:val="left"/>
      <w:pPr>
        <w:ind w:left="420" w:hanging="420"/>
      </w:pPr>
      <w:rPr>
        <w:rFonts w:hint="eastAsia"/>
      </w:rPr>
    </w:lvl>
    <w:lvl w:ilvl="1" w:tplc="11C03E48">
      <w:start w:val="2"/>
      <w:numFmt w:val="japaneseCounting"/>
      <w:lvlText w:val="%2、"/>
      <w:lvlJc w:val="left"/>
      <w:pPr>
        <w:ind w:left="855" w:hanging="435"/>
      </w:pPr>
      <w:rPr>
        <w:rFonts w:hint="default"/>
        <w:b/>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D314F0E"/>
    <w:multiLevelType w:val="hybridMultilevel"/>
    <w:tmpl w:val="37D2FB5E"/>
    <w:lvl w:ilvl="0" w:tplc="478AC93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CED3AC8"/>
    <w:multiLevelType w:val="hybridMultilevel"/>
    <w:tmpl w:val="A4909D5A"/>
    <w:lvl w:ilvl="0" w:tplc="CF5CBC76">
      <w:start w:val="1"/>
      <w:numFmt w:val="decimal"/>
      <w:lvlText w:val="%1)"/>
      <w:lvlJc w:val="left"/>
      <w:pPr>
        <w:ind w:left="1260" w:hanging="420"/>
      </w:pPr>
      <w:rPr>
        <w:rFonts w:hint="eastAsia"/>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 w15:restartNumberingAfterBreak="0">
    <w:nsid w:val="6556705A"/>
    <w:multiLevelType w:val="hybridMultilevel"/>
    <w:tmpl w:val="0D0AB880"/>
    <w:lvl w:ilvl="0" w:tplc="FEAE12AC">
      <w:start w:val="1"/>
      <w:numFmt w:val="decimal"/>
      <w:lvlText w:val="%1."/>
      <w:lvlJc w:val="left"/>
      <w:pPr>
        <w:ind w:left="420" w:hanging="420"/>
      </w:pPr>
      <w:rPr>
        <w:rFonts w:hint="eastAsia"/>
      </w:rPr>
    </w:lvl>
    <w:lvl w:ilvl="1" w:tplc="11C03E48">
      <w:start w:val="2"/>
      <w:numFmt w:val="japaneseCounting"/>
      <w:lvlText w:val="%2、"/>
      <w:lvlJc w:val="left"/>
      <w:pPr>
        <w:ind w:left="855" w:hanging="435"/>
      </w:pPr>
      <w:rPr>
        <w:rFonts w:hint="default"/>
        <w:b/>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73514948"/>
    <w:multiLevelType w:val="hybridMultilevel"/>
    <w:tmpl w:val="1B6A1C7C"/>
    <w:lvl w:ilvl="0" w:tplc="478AC93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494"/>
    <w:rsid w:val="0002715D"/>
    <w:rsid w:val="000E6FC0"/>
    <w:rsid w:val="000F3E94"/>
    <w:rsid w:val="001948D9"/>
    <w:rsid w:val="001D0BEA"/>
    <w:rsid w:val="00216F90"/>
    <w:rsid w:val="00244DB9"/>
    <w:rsid w:val="00266ED5"/>
    <w:rsid w:val="00343F50"/>
    <w:rsid w:val="0037253A"/>
    <w:rsid w:val="003B77BF"/>
    <w:rsid w:val="003E21C7"/>
    <w:rsid w:val="0047580D"/>
    <w:rsid w:val="004801CE"/>
    <w:rsid w:val="00574E7A"/>
    <w:rsid w:val="005D6F42"/>
    <w:rsid w:val="00644E06"/>
    <w:rsid w:val="006565E4"/>
    <w:rsid w:val="0066363A"/>
    <w:rsid w:val="006D0562"/>
    <w:rsid w:val="006E42DB"/>
    <w:rsid w:val="00837091"/>
    <w:rsid w:val="00952D02"/>
    <w:rsid w:val="009C5BB2"/>
    <w:rsid w:val="009D78ED"/>
    <w:rsid w:val="009E1419"/>
    <w:rsid w:val="00A51593"/>
    <w:rsid w:val="00A675F3"/>
    <w:rsid w:val="00AD3BB9"/>
    <w:rsid w:val="00BD32D3"/>
    <w:rsid w:val="00BD6359"/>
    <w:rsid w:val="00CB2F5B"/>
    <w:rsid w:val="00D67B0D"/>
    <w:rsid w:val="00D96A15"/>
    <w:rsid w:val="00DA5494"/>
    <w:rsid w:val="00DF4048"/>
    <w:rsid w:val="00F164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7DD42"/>
  <w15:chartTrackingRefBased/>
  <w15:docId w15:val="{06962332-6216-4A7D-9935-C2410B578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楷体" w:hAnsi="Arial" w:cs="Times New Roman"/>
        <w:b/>
        <w:bCs/>
        <w:color w:val="000000"/>
        <w:kern w:val="2"/>
        <w:sz w:val="28"/>
        <w:szCs w:val="28"/>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4">
    <w:name w:val="heading 4"/>
    <w:basedOn w:val="a"/>
    <w:link w:val="40"/>
    <w:uiPriority w:val="9"/>
    <w:qFormat/>
    <w:rsid w:val="00F164AD"/>
    <w:pPr>
      <w:widowControl/>
      <w:spacing w:before="100" w:beforeAutospacing="1" w:after="100" w:afterAutospacing="1"/>
      <w:jc w:val="left"/>
      <w:outlineLvl w:val="3"/>
    </w:pPr>
    <w:rPr>
      <w:rFonts w:ascii="宋体" w:eastAsia="宋体" w:hAnsi="宋体" w:cs="宋体"/>
      <w:color w:val="auto"/>
      <w:kern w:val="0"/>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标题 4 字符"/>
    <w:basedOn w:val="a0"/>
    <w:link w:val="4"/>
    <w:uiPriority w:val="9"/>
    <w:rsid w:val="00F164AD"/>
    <w:rPr>
      <w:rFonts w:ascii="宋体" w:eastAsia="宋体" w:hAnsi="宋体" w:cs="宋体"/>
      <w:color w:val="auto"/>
      <w:kern w:val="0"/>
      <w:sz w:val="24"/>
      <w:szCs w:val="24"/>
    </w:rPr>
  </w:style>
  <w:style w:type="paragraph" w:styleId="a3">
    <w:name w:val="Normal (Web)"/>
    <w:basedOn w:val="a"/>
    <w:uiPriority w:val="99"/>
    <w:unhideWhenUsed/>
    <w:rsid w:val="00F164AD"/>
    <w:pPr>
      <w:widowControl/>
      <w:spacing w:before="100" w:beforeAutospacing="1" w:after="100" w:afterAutospacing="1"/>
      <w:jc w:val="left"/>
    </w:pPr>
    <w:rPr>
      <w:rFonts w:ascii="宋体" w:eastAsia="宋体" w:hAnsi="宋体" w:cs="宋体"/>
      <w:b w:val="0"/>
      <w:bCs w:val="0"/>
      <w:color w:val="auto"/>
      <w:kern w:val="0"/>
      <w:sz w:val="24"/>
      <w:szCs w:val="24"/>
    </w:rPr>
  </w:style>
  <w:style w:type="character" w:styleId="a4">
    <w:name w:val="Hyperlink"/>
    <w:basedOn w:val="a0"/>
    <w:uiPriority w:val="99"/>
    <w:unhideWhenUsed/>
    <w:rsid w:val="00F164AD"/>
    <w:rPr>
      <w:color w:val="0000FF"/>
      <w:u w:val="single"/>
    </w:rPr>
  </w:style>
  <w:style w:type="character" w:styleId="a5">
    <w:name w:val="Strong"/>
    <w:basedOn w:val="a0"/>
    <w:uiPriority w:val="22"/>
    <w:qFormat/>
    <w:rsid w:val="00644E06"/>
    <w:rPr>
      <w:b w:val="0"/>
      <w:bCs w:val="0"/>
    </w:rPr>
  </w:style>
  <w:style w:type="paragraph" w:styleId="a6">
    <w:name w:val="List Paragraph"/>
    <w:basedOn w:val="a"/>
    <w:uiPriority w:val="34"/>
    <w:qFormat/>
    <w:rsid w:val="00837091"/>
    <w:pPr>
      <w:ind w:firstLineChars="200" w:firstLine="420"/>
    </w:pPr>
  </w:style>
  <w:style w:type="character" w:styleId="a7">
    <w:name w:val="Unresolved Mention"/>
    <w:basedOn w:val="a0"/>
    <w:uiPriority w:val="99"/>
    <w:semiHidden/>
    <w:unhideWhenUsed/>
    <w:rsid w:val="00343F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063517">
      <w:bodyDiv w:val="1"/>
      <w:marLeft w:val="0"/>
      <w:marRight w:val="0"/>
      <w:marTop w:val="0"/>
      <w:marBottom w:val="0"/>
      <w:divBdr>
        <w:top w:val="none" w:sz="0" w:space="0" w:color="auto"/>
        <w:left w:val="none" w:sz="0" w:space="0" w:color="auto"/>
        <w:bottom w:val="none" w:sz="0" w:space="0" w:color="auto"/>
        <w:right w:val="none" w:sz="0" w:space="0" w:color="auto"/>
      </w:divBdr>
    </w:div>
    <w:div w:id="114325622">
      <w:bodyDiv w:val="1"/>
      <w:marLeft w:val="0"/>
      <w:marRight w:val="0"/>
      <w:marTop w:val="0"/>
      <w:marBottom w:val="0"/>
      <w:divBdr>
        <w:top w:val="none" w:sz="0" w:space="0" w:color="auto"/>
        <w:left w:val="none" w:sz="0" w:space="0" w:color="auto"/>
        <w:bottom w:val="none" w:sz="0" w:space="0" w:color="auto"/>
        <w:right w:val="none" w:sz="0" w:space="0" w:color="auto"/>
      </w:divBdr>
    </w:div>
    <w:div w:id="149252510">
      <w:bodyDiv w:val="1"/>
      <w:marLeft w:val="0"/>
      <w:marRight w:val="0"/>
      <w:marTop w:val="0"/>
      <w:marBottom w:val="0"/>
      <w:divBdr>
        <w:top w:val="none" w:sz="0" w:space="0" w:color="auto"/>
        <w:left w:val="none" w:sz="0" w:space="0" w:color="auto"/>
        <w:bottom w:val="none" w:sz="0" w:space="0" w:color="auto"/>
        <w:right w:val="none" w:sz="0" w:space="0" w:color="auto"/>
      </w:divBdr>
    </w:div>
    <w:div w:id="210308996">
      <w:bodyDiv w:val="1"/>
      <w:marLeft w:val="0"/>
      <w:marRight w:val="0"/>
      <w:marTop w:val="0"/>
      <w:marBottom w:val="0"/>
      <w:divBdr>
        <w:top w:val="none" w:sz="0" w:space="0" w:color="auto"/>
        <w:left w:val="none" w:sz="0" w:space="0" w:color="auto"/>
        <w:bottom w:val="none" w:sz="0" w:space="0" w:color="auto"/>
        <w:right w:val="none" w:sz="0" w:space="0" w:color="auto"/>
      </w:divBdr>
    </w:div>
    <w:div w:id="281612412">
      <w:bodyDiv w:val="1"/>
      <w:marLeft w:val="0"/>
      <w:marRight w:val="0"/>
      <w:marTop w:val="0"/>
      <w:marBottom w:val="0"/>
      <w:divBdr>
        <w:top w:val="none" w:sz="0" w:space="0" w:color="auto"/>
        <w:left w:val="none" w:sz="0" w:space="0" w:color="auto"/>
        <w:bottom w:val="none" w:sz="0" w:space="0" w:color="auto"/>
        <w:right w:val="none" w:sz="0" w:space="0" w:color="auto"/>
      </w:divBdr>
    </w:div>
    <w:div w:id="352457804">
      <w:bodyDiv w:val="1"/>
      <w:marLeft w:val="0"/>
      <w:marRight w:val="0"/>
      <w:marTop w:val="0"/>
      <w:marBottom w:val="0"/>
      <w:divBdr>
        <w:top w:val="none" w:sz="0" w:space="0" w:color="auto"/>
        <w:left w:val="none" w:sz="0" w:space="0" w:color="auto"/>
        <w:bottom w:val="none" w:sz="0" w:space="0" w:color="auto"/>
        <w:right w:val="none" w:sz="0" w:space="0" w:color="auto"/>
      </w:divBdr>
      <w:divsChild>
        <w:div w:id="1118137689">
          <w:marLeft w:val="331"/>
          <w:marRight w:val="0"/>
          <w:marTop w:val="90"/>
          <w:marBottom w:val="90"/>
          <w:divBdr>
            <w:top w:val="none" w:sz="0" w:space="0" w:color="auto"/>
            <w:left w:val="none" w:sz="0" w:space="0" w:color="auto"/>
            <w:bottom w:val="none" w:sz="0" w:space="0" w:color="auto"/>
            <w:right w:val="none" w:sz="0" w:space="0" w:color="auto"/>
          </w:divBdr>
        </w:div>
      </w:divsChild>
    </w:div>
    <w:div w:id="379861652">
      <w:bodyDiv w:val="1"/>
      <w:marLeft w:val="0"/>
      <w:marRight w:val="0"/>
      <w:marTop w:val="0"/>
      <w:marBottom w:val="0"/>
      <w:divBdr>
        <w:top w:val="none" w:sz="0" w:space="0" w:color="auto"/>
        <w:left w:val="none" w:sz="0" w:space="0" w:color="auto"/>
        <w:bottom w:val="none" w:sz="0" w:space="0" w:color="auto"/>
        <w:right w:val="none" w:sz="0" w:space="0" w:color="auto"/>
      </w:divBdr>
    </w:div>
    <w:div w:id="812214273">
      <w:bodyDiv w:val="1"/>
      <w:marLeft w:val="0"/>
      <w:marRight w:val="0"/>
      <w:marTop w:val="0"/>
      <w:marBottom w:val="0"/>
      <w:divBdr>
        <w:top w:val="none" w:sz="0" w:space="0" w:color="auto"/>
        <w:left w:val="none" w:sz="0" w:space="0" w:color="auto"/>
        <w:bottom w:val="none" w:sz="0" w:space="0" w:color="auto"/>
        <w:right w:val="none" w:sz="0" w:space="0" w:color="auto"/>
      </w:divBdr>
    </w:div>
    <w:div w:id="907567738">
      <w:bodyDiv w:val="1"/>
      <w:marLeft w:val="0"/>
      <w:marRight w:val="0"/>
      <w:marTop w:val="0"/>
      <w:marBottom w:val="0"/>
      <w:divBdr>
        <w:top w:val="none" w:sz="0" w:space="0" w:color="auto"/>
        <w:left w:val="none" w:sz="0" w:space="0" w:color="auto"/>
        <w:bottom w:val="none" w:sz="0" w:space="0" w:color="auto"/>
        <w:right w:val="none" w:sz="0" w:space="0" w:color="auto"/>
      </w:divBdr>
    </w:div>
    <w:div w:id="921646259">
      <w:bodyDiv w:val="1"/>
      <w:marLeft w:val="0"/>
      <w:marRight w:val="0"/>
      <w:marTop w:val="0"/>
      <w:marBottom w:val="0"/>
      <w:divBdr>
        <w:top w:val="none" w:sz="0" w:space="0" w:color="auto"/>
        <w:left w:val="none" w:sz="0" w:space="0" w:color="auto"/>
        <w:bottom w:val="none" w:sz="0" w:space="0" w:color="auto"/>
        <w:right w:val="none" w:sz="0" w:space="0" w:color="auto"/>
      </w:divBdr>
    </w:div>
    <w:div w:id="1013612308">
      <w:bodyDiv w:val="1"/>
      <w:marLeft w:val="0"/>
      <w:marRight w:val="0"/>
      <w:marTop w:val="0"/>
      <w:marBottom w:val="0"/>
      <w:divBdr>
        <w:top w:val="none" w:sz="0" w:space="0" w:color="auto"/>
        <w:left w:val="none" w:sz="0" w:space="0" w:color="auto"/>
        <w:bottom w:val="none" w:sz="0" w:space="0" w:color="auto"/>
        <w:right w:val="none" w:sz="0" w:space="0" w:color="auto"/>
      </w:divBdr>
    </w:div>
    <w:div w:id="1060980334">
      <w:bodyDiv w:val="1"/>
      <w:marLeft w:val="0"/>
      <w:marRight w:val="0"/>
      <w:marTop w:val="0"/>
      <w:marBottom w:val="0"/>
      <w:divBdr>
        <w:top w:val="none" w:sz="0" w:space="0" w:color="auto"/>
        <w:left w:val="none" w:sz="0" w:space="0" w:color="auto"/>
        <w:bottom w:val="none" w:sz="0" w:space="0" w:color="auto"/>
        <w:right w:val="none" w:sz="0" w:space="0" w:color="auto"/>
      </w:divBdr>
    </w:div>
    <w:div w:id="1497381103">
      <w:bodyDiv w:val="1"/>
      <w:marLeft w:val="0"/>
      <w:marRight w:val="0"/>
      <w:marTop w:val="0"/>
      <w:marBottom w:val="0"/>
      <w:divBdr>
        <w:top w:val="none" w:sz="0" w:space="0" w:color="auto"/>
        <w:left w:val="none" w:sz="0" w:space="0" w:color="auto"/>
        <w:bottom w:val="none" w:sz="0" w:space="0" w:color="auto"/>
        <w:right w:val="none" w:sz="0" w:space="0" w:color="auto"/>
      </w:divBdr>
      <w:divsChild>
        <w:div w:id="650598972">
          <w:marLeft w:val="331"/>
          <w:marRight w:val="0"/>
          <w:marTop w:val="90"/>
          <w:marBottom w:val="90"/>
          <w:divBdr>
            <w:top w:val="none" w:sz="0" w:space="0" w:color="auto"/>
            <w:left w:val="none" w:sz="0" w:space="0" w:color="auto"/>
            <w:bottom w:val="none" w:sz="0" w:space="0" w:color="auto"/>
            <w:right w:val="none" w:sz="0" w:space="0" w:color="auto"/>
          </w:divBdr>
        </w:div>
      </w:divsChild>
    </w:div>
    <w:div w:id="1520658131">
      <w:bodyDiv w:val="1"/>
      <w:marLeft w:val="0"/>
      <w:marRight w:val="0"/>
      <w:marTop w:val="0"/>
      <w:marBottom w:val="0"/>
      <w:divBdr>
        <w:top w:val="none" w:sz="0" w:space="0" w:color="auto"/>
        <w:left w:val="none" w:sz="0" w:space="0" w:color="auto"/>
        <w:bottom w:val="none" w:sz="0" w:space="0" w:color="auto"/>
        <w:right w:val="none" w:sz="0" w:space="0" w:color="auto"/>
      </w:divBdr>
    </w:div>
    <w:div w:id="1645895158">
      <w:bodyDiv w:val="1"/>
      <w:marLeft w:val="0"/>
      <w:marRight w:val="0"/>
      <w:marTop w:val="0"/>
      <w:marBottom w:val="0"/>
      <w:divBdr>
        <w:top w:val="none" w:sz="0" w:space="0" w:color="auto"/>
        <w:left w:val="none" w:sz="0" w:space="0" w:color="auto"/>
        <w:bottom w:val="none" w:sz="0" w:space="0" w:color="auto"/>
        <w:right w:val="none" w:sz="0" w:space="0" w:color="auto"/>
      </w:divBdr>
      <w:divsChild>
        <w:div w:id="1120688433">
          <w:marLeft w:val="331"/>
          <w:marRight w:val="0"/>
          <w:marTop w:val="90"/>
          <w:marBottom w:val="90"/>
          <w:divBdr>
            <w:top w:val="none" w:sz="0" w:space="0" w:color="auto"/>
            <w:left w:val="none" w:sz="0" w:space="0" w:color="auto"/>
            <w:bottom w:val="none" w:sz="0" w:space="0" w:color="auto"/>
            <w:right w:val="none" w:sz="0" w:space="0" w:color="auto"/>
          </w:divBdr>
        </w:div>
      </w:divsChild>
    </w:div>
    <w:div w:id="1847819488">
      <w:bodyDiv w:val="1"/>
      <w:marLeft w:val="0"/>
      <w:marRight w:val="0"/>
      <w:marTop w:val="0"/>
      <w:marBottom w:val="0"/>
      <w:divBdr>
        <w:top w:val="none" w:sz="0" w:space="0" w:color="auto"/>
        <w:left w:val="none" w:sz="0" w:space="0" w:color="auto"/>
        <w:bottom w:val="none" w:sz="0" w:space="0" w:color="auto"/>
        <w:right w:val="none" w:sz="0" w:space="0" w:color="auto"/>
      </w:divBdr>
    </w:div>
    <w:div w:id="1936396345">
      <w:bodyDiv w:val="1"/>
      <w:marLeft w:val="0"/>
      <w:marRight w:val="0"/>
      <w:marTop w:val="0"/>
      <w:marBottom w:val="0"/>
      <w:divBdr>
        <w:top w:val="none" w:sz="0" w:space="0" w:color="auto"/>
        <w:left w:val="none" w:sz="0" w:space="0" w:color="auto"/>
        <w:bottom w:val="none" w:sz="0" w:space="0" w:color="auto"/>
        <w:right w:val="none" w:sz="0" w:space="0" w:color="auto"/>
      </w:divBdr>
      <w:divsChild>
        <w:div w:id="1689601365">
          <w:marLeft w:val="331"/>
          <w:marRight w:val="0"/>
          <w:marTop w:val="90"/>
          <w:marBottom w:val="90"/>
          <w:divBdr>
            <w:top w:val="none" w:sz="0" w:space="0" w:color="auto"/>
            <w:left w:val="none" w:sz="0" w:space="0" w:color="auto"/>
            <w:bottom w:val="none" w:sz="0" w:space="0" w:color="auto"/>
            <w:right w:val="none" w:sz="0" w:space="0" w:color="auto"/>
          </w:divBdr>
        </w:div>
      </w:divsChild>
    </w:div>
    <w:div w:id="2008166132">
      <w:bodyDiv w:val="1"/>
      <w:marLeft w:val="0"/>
      <w:marRight w:val="0"/>
      <w:marTop w:val="0"/>
      <w:marBottom w:val="0"/>
      <w:divBdr>
        <w:top w:val="none" w:sz="0" w:space="0" w:color="auto"/>
        <w:left w:val="none" w:sz="0" w:space="0" w:color="auto"/>
        <w:bottom w:val="none" w:sz="0" w:space="0" w:color="auto"/>
        <w:right w:val="none" w:sz="0" w:space="0" w:color="auto"/>
      </w:divBdr>
    </w:div>
    <w:div w:id="2024546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xie820405@126.com" TargetMode="External"/><Relationship Id="rId5" Type="http://schemas.openxmlformats.org/officeDocument/2006/relationships/image" Target="media/image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551</TotalTime>
  <Pages>1</Pages>
  <Words>479</Words>
  <Characters>2733</Characters>
  <Application>Microsoft Office Word</Application>
  <DocSecurity>0</DocSecurity>
  <Lines>22</Lines>
  <Paragraphs>6</Paragraphs>
  <ScaleCrop>false</ScaleCrop>
  <Company/>
  <LinksUpToDate>false</LinksUpToDate>
  <CharactersWithSpaces>3206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wzh</dc:creator>
  <cp:keywords/>
  <dc:description/>
  <cp:lastModifiedBy>wzh</cp:lastModifiedBy>
  <cp:revision>11</cp:revision>
  <dcterms:created xsi:type="dcterms:W3CDTF">2020-12-11T00:26:00Z</dcterms:created>
  <dcterms:modified xsi:type="dcterms:W3CDTF">2020-12-12T14:12:00Z</dcterms:modified>
</cp:coreProperties>
</file>